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EAB95" w14:textId="77777777" w:rsidR="0075647E" w:rsidRDefault="0075647E">
      <w:pPr>
        <w:spacing w:after="280" w:line="240" w:lineRule="auto"/>
        <w:jc w:val="center"/>
        <w:rPr>
          <w:rFonts w:ascii="Nunito" w:eastAsia="Nunito" w:hAnsi="Nunito" w:cs="Nunito"/>
          <w:b/>
          <w:color w:val="33CCFF"/>
          <w:sz w:val="28"/>
          <w:szCs w:val="28"/>
        </w:rPr>
      </w:pPr>
    </w:p>
    <w:p w14:paraId="066EAB96" w14:textId="77777777" w:rsidR="0075647E" w:rsidRDefault="0080498B">
      <w:pPr>
        <w:jc w:val="center"/>
        <w:rPr>
          <w:rFonts w:ascii="Nunito" w:eastAsia="Nunito" w:hAnsi="Nunito" w:cs="Nunito"/>
          <w:b/>
          <w:color w:val="33CCFF"/>
          <w:sz w:val="50"/>
          <w:szCs w:val="50"/>
        </w:rPr>
      </w:pPr>
      <w:r>
        <w:rPr>
          <w:rFonts w:ascii="Nunito" w:eastAsia="Nunito" w:hAnsi="Nunito" w:cs="Nunito"/>
          <w:b/>
          <w:color w:val="33CCFF"/>
          <w:sz w:val="50"/>
          <w:szCs w:val="50"/>
        </w:rPr>
        <w:t xml:space="preserve">Learning types and learning activities </w:t>
      </w:r>
    </w:p>
    <w:p w14:paraId="066EAB97" w14:textId="77777777" w:rsidR="0075647E" w:rsidRDefault="0075647E">
      <w:pPr>
        <w:jc w:val="center"/>
        <w:rPr>
          <w:rFonts w:ascii="Nunito" w:eastAsia="Nunito" w:hAnsi="Nunito" w:cs="Nunito"/>
          <w:b/>
          <w:color w:val="33CCFF"/>
        </w:rPr>
      </w:pPr>
    </w:p>
    <w:p w14:paraId="066EAB98" w14:textId="35625CE9" w:rsidR="0075647E" w:rsidRDefault="0080498B">
      <w:p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In the table below you see an overview of six learning types and corresponding learning activities from the ABC model.</w:t>
      </w:r>
      <w:r>
        <w:rPr>
          <w:rFonts w:ascii="Nunito" w:eastAsia="Nunito" w:hAnsi="Nunito" w:cs="Nunito"/>
          <w:vertAlign w:val="superscript"/>
        </w:rPr>
        <w:footnoteReference w:id="1"/>
      </w:r>
      <w:r>
        <w:rPr>
          <w:rFonts w:ascii="Nunito" w:eastAsia="Nunito" w:hAnsi="Nunito" w:cs="Nunito"/>
        </w:rPr>
        <w:t xml:space="preserve"> You may want to look at this overview before or while </w:t>
      </w:r>
      <w:r w:rsidR="0005277B">
        <w:rPr>
          <w:rFonts w:ascii="Nunito" w:eastAsia="Nunito" w:hAnsi="Nunito" w:cs="Nunito"/>
        </w:rPr>
        <w:t xml:space="preserve">designing your course. </w:t>
      </w:r>
      <w:r>
        <w:rPr>
          <w:rFonts w:ascii="Nunito" w:eastAsia="Nunito" w:hAnsi="Nunito" w:cs="Nunito"/>
        </w:rPr>
        <w:t xml:space="preserve"> </w:t>
      </w:r>
    </w:p>
    <w:p w14:paraId="066EAB99" w14:textId="77777777" w:rsidR="0075647E" w:rsidRDefault="0075647E">
      <w:pPr>
        <w:rPr>
          <w:rFonts w:ascii="Nunito" w:eastAsia="Nunito" w:hAnsi="Nunito" w:cs="Nunito"/>
        </w:rPr>
      </w:pPr>
    </w:p>
    <w:tbl>
      <w:tblPr>
        <w:tblStyle w:val="a9"/>
        <w:tblW w:w="99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1650"/>
        <w:gridCol w:w="1650"/>
        <w:gridCol w:w="1651"/>
        <w:gridCol w:w="1651"/>
        <w:gridCol w:w="1651"/>
      </w:tblGrid>
      <w:tr w:rsidR="0075647E" w14:paraId="066EAB9B" w14:textId="77777777">
        <w:trPr>
          <w:trHeight w:val="576"/>
        </w:trPr>
        <w:tc>
          <w:tcPr>
            <w:tcW w:w="9900" w:type="dxa"/>
            <w:gridSpan w:val="6"/>
          </w:tcPr>
          <w:p w14:paraId="066EAB9A" w14:textId="77777777" w:rsidR="0075647E" w:rsidRDefault="0080498B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b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>Learning types</w:t>
            </w:r>
          </w:p>
        </w:tc>
      </w:tr>
      <w:tr w:rsidR="0075647E" w14:paraId="066EABA2" w14:textId="77777777">
        <w:trPr>
          <w:trHeight w:val="576"/>
        </w:trPr>
        <w:tc>
          <w:tcPr>
            <w:tcW w:w="165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AB9C" w14:textId="77777777" w:rsidR="0075647E" w:rsidRDefault="00804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 xml:space="preserve">Acquisition </w:t>
            </w:r>
          </w:p>
        </w:tc>
        <w:tc>
          <w:tcPr>
            <w:tcW w:w="16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AB9D" w14:textId="77777777" w:rsidR="0075647E" w:rsidRDefault="0080498B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b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 xml:space="preserve">Collaboration </w:t>
            </w:r>
          </w:p>
        </w:tc>
        <w:tc>
          <w:tcPr>
            <w:tcW w:w="16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AB9E" w14:textId="77777777" w:rsidR="0075647E" w:rsidRDefault="00804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 xml:space="preserve">Discussion </w:t>
            </w:r>
          </w:p>
        </w:tc>
        <w:tc>
          <w:tcPr>
            <w:tcW w:w="165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AB9F" w14:textId="77777777" w:rsidR="0075647E" w:rsidRDefault="0080498B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b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 xml:space="preserve">Investigation </w:t>
            </w:r>
          </w:p>
        </w:tc>
        <w:tc>
          <w:tcPr>
            <w:tcW w:w="165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ABA0" w14:textId="77777777" w:rsidR="0075647E" w:rsidRDefault="00804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 xml:space="preserve">Practice </w:t>
            </w:r>
          </w:p>
        </w:tc>
        <w:tc>
          <w:tcPr>
            <w:tcW w:w="165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ABA1" w14:textId="77777777" w:rsidR="0075647E" w:rsidRDefault="00804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 xml:space="preserve">Production </w:t>
            </w:r>
          </w:p>
        </w:tc>
      </w:tr>
      <w:tr w:rsidR="0075647E" w14:paraId="066EABAB" w14:textId="77777777">
        <w:tc>
          <w:tcPr>
            <w:tcW w:w="165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ABA3" w14:textId="77777777" w:rsidR="0075647E" w:rsidRDefault="00804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Learning through acquisition is what learners are doing when they are </w:t>
            </w:r>
            <w:r>
              <w:rPr>
                <w:rFonts w:ascii="Nunito" w:eastAsia="Nunito" w:hAnsi="Nunito" w:cs="Nunito"/>
                <w:b/>
                <w:sz w:val="18"/>
                <w:szCs w:val="18"/>
              </w:rPr>
              <w:t>listening to a lecture or a podcast, reading from books or websites</w:t>
            </w:r>
            <w:r>
              <w:rPr>
                <w:rFonts w:ascii="Nunito" w:eastAsia="Nunito" w:hAnsi="Nunito" w:cs="Nunito"/>
                <w:sz w:val="18"/>
                <w:szCs w:val="18"/>
              </w:rPr>
              <w:t xml:space="preserve">, and </w:t>
            </w:r>
            <w:r>
              <w:rPr>
                <w:rFonts w:ascii="Nunito" w:eastAsia="Nunito" w:hAnsi="Nunito" w:cs="Nunito"/>
                <w:b/>
                <w:sz w:val="18"/>
                <w:szCs w:val="18"/>
              </w:rPr>
              <w:t>watching demos or videos</w:t>
            </w:r>
            <w:r>
              <w:rPr>
                <w:rFonts w:ascii="Nunito" w:eastAsia="Nunito" w:hAnsi="Nunito" w:cs="Nunito"/>
                <w:sz w:val="18"/>
                <w:szCs w:val="18"/>
              </w:rPr>
              <w:t xml:space="preserve">.  </w:t>
            </w:r>
          </w:p>
          <w:p w14:paraId="066EABA4" w14:textId="77777777" w:rsidR="0075647E" w:rsidRDefault="00756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</w:p>
          <w:p w14:paraId="066EABA5" w14:textId="77777777" w:rsidR="0075647E" w:rsidRDefault="00756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ABA6" w14:textId="77777777" w:rsidR="0075647E" w:rsidRDefault="00804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Learning through collaboration embraces mainly </w:t>
            </w:r>
            <w:r>
              <w:rPr>
                <w:rFonts w:ascii="Nunito" w:eastAsia="Nunito" w:hAnsi="Nunito" w:cs="Nunito"/>
                <w:b/>
                <w:sz w:val="18"/>
                <w:szCs w:val="18"/>
              </w:rPr>
              <w:t xml:space="preserve">discussion, </w:t>
            </w:r>
            <w:proofErr w:type="gramStart"/>
            <w:r>
              <w:rPr>
                <w:rFonts w:ascii="Nunito" w:eastAsia="Nunito" w:hAnsi="Nunito" w:cs="Nunito"/>
                <w:b/>
                <w:sz w:val="18"/>
                <w:szCs w:val="18"/>
              </w:rPr>
              <w:t>practice</w:t>
            </w:r>
            <w:proofErr w:type="gramEnd"/>
            <w:r>
              <w:rPr>
                <w:rFonts w:ascii="Nunito" w:eastAsia="Nunito" w:hAnsi="Nunito" w:cs="Nunito"/>
                <w:b/>
                <w:sz w:val="18"/>
                <w:szCs w:val="18"/>
              </w:rPr>
              <w:t xml:space="preserve"> and production</w:t>
            </w:r>
            <w:r>
              <w:rPr>
                <w:rFonts w:ascii="Nunito" w:eastAsia="Nunito" w:hAnsi="Nunito" w:cs="Nunito"/>
                <w:sz w:val="18"/>
                <w:szCs w:val="18"/>
              </w:rPr>
              <w:t xml:space="preserve">. Building on investigations and acquisition it is about </w:t>
            </w:r>
            <w:r>
              <w:rPr>
                <w:rFonts w:ascii="Nunito" w:eastAsia="Nunito" w:hAnsi="Nunito" w:cs="Nunito"/>
                <w:b/>
                <w:sz w:val="18"/>
                <w:szCs w:val="18"/>
              </w:rPr>
              <w:t>taking part in the process of knowledge building itself</w:t>
            </w:r>
            <w:r>
              <w:rPr>
                <w:rFonts w:ascii="Nunito" w:eastAsia="Nunito" w:hAnsi="Nunito" w:cs="Nunito"/>
                <w:sz w:val="18"/>
                <w:szCs w:val="18"/>
              </w:rPr>
              <w:t xml:space="preserve">. </w:t>
            </w:r>
          </w:p>
        </w:tc>
        <w:tc>
          <w:tcPr>
            <w:tcW w:w="16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ABA7" w14:textId="77777777" w:rsidR="0075647E" w:rsidRDefault="00804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Learning through discussion requires the learner to </w:t>
            </w:r>
            <w:r>
              <w:rPr>
                <w:rFonts w:ascii="Nunito" w:eastAsia="Nunito" w:hAnsi="Nunito" w:cs="Nunito"/>
                <w:b/>
                <w:sz w:val="18"/>
                <w:szCs w:val="18"/>
              </w:rPr>
              <w:t>articulate their ideas and questions</w:t>
            </w:r>
            <w:r>
              <w:rPr>
                <w:rFonts w:ascii="Nunito" w:eastAsia="Nunito" w:hAnsi="Nunito" w:cs="Nunito"/>
                <w:sz w:val="18"/>
                <w:szCs w:val="18"/>
              </w:rPr>
              <w:t xml:space="preserve">, and to </w:t>
            </w:r>
            <w:r>
              <w:rPr>
                <w:rFonts w:ascii="Nunito" w:eastAsia="Nunito" w:hAnsi="Nunito" w:cs="Nunito"/>
                <w:b/>
                <w:sz w:val="18"/>
                <w:szCs w:val="18"/>
              </w:rPr>
              <w:t>challenge and respond to the ideas</w:t>
            </w:r>
            <w:r>
              <w:rPr>
                <w:rFonts w:ascii="Nunito" w:eastAsia="Nunito" w:hAnsi="Nunito" w:cs="Nunito"/>
                <w:sz w:val="18"/>
                <w:szCs w:val="18"/>
              </w:rPr>
              <w:t xml:space="preserve"> from the teacher and/or from their peers. </w:t>
            </w:r>
          </w:p>
        </w:tc>
        <w:tc>
          <w:tcPr>
            <w:tcW w:w="165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ABA8" w14:textId="77777777" w:rsidR="0075647E" w:rsidRDefault="0080498B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Learning through investigation guides the learner to </w:t>
            </w:r>
            <w:r>
              <w:rPr>
                <w:rFonts w:ascii="Nunito" w:eastAsia="Nunito" w:hAnsi="Nunito" w:cs="Nunito"/>
                <w:b/>
                <w:sz w:val="18"/>
                <w:szCs w:val="18"/>
              </w:rPr>
              <w:t>explore, compare and critique texts, documents and resources</w:t>
            </w:r>
            <w:r>
              <w:rPr>
                <w:rFonts w:ascii="Nunito" w:eastAsia="Nunito" w:hAnsi="Nunito" w:cs="Nunito"/>
                <w:sz w:val="18"/>
                <w:szCs w:val="18"/>
              </w:rPr>
              <w:t xml:space="preserve"> that reflect the concepts and ideas taught.  </w:t>
            </w:r>
          </w:p>
        </w:tc>
        <w:tc>
          <w:tcPr>
            <w:tcW w:w="165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ABA9" w14:textId="77777777" w:rsidR="0075647E" w:rsidRDefault="00804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Learning through practice enables the learner to</w:t>
            </w:r>
            <w:r>
              <w:rPr>
                <w:rFonts w:ascii="Nunito" w:eastAsia="Nunito" w:hAnsi="Nunito" w:cs="Nunito"/>
                <w:b/>
                <w:sz w:val="18"/>
                <w:szCs w:val="18"/>
              </w:rPr>
              <w:t xml:space="preserve"> adapt</w:t>
            </w:r>
            <w:r>
              <w:rPr>
                <w:rFonts w:ascii="Nunito" w:eastAsia="Nunito" w:hAnsi="Nunito" w:cs="Nunito"/>
                <w:sz w:val="18"/>
                <w:szCs w:val="18"/>
              </w:rPr>
              <w:t xml:space="preserve"> their </w:t>
            </w:r>
            <w:r>
              <w:rPr>
                <w:rFonts w:ascii="Nunito" w:eastAsia="Nunito" w:hAnsi="Nunito" w:cs="Nunito"/>
                <w:b/>
                <w:sz w:val="18"/>
                <w:szCs w:val="18"/>
              </w:rPr>
              <w:t>actions to the task goal and use the feedback to improve</w:t>
            </w:r>
            <w:r>
              <w:rPr>
                <w:rFonts w:ascii="Nunito" w:eastAsia="Nunito" w:hAnsi="Nunito" w:cs="Nunito"/>
                <w:sz w:val="18"/>
                <w:szCs w:val="18"/>
              </w:rPr>
              <w:t xml:space="preserve"> their </w:t>
            </w:r>
            <w:r>
              <w:rPr>
                <w:rFonts w:ascii="Nunito" w:eastAsia="Nunito" w:hAnsi="Nunito" w:cs="Nunito"/>
                <w:b/>
                <w:sz w:val="18"/>
                <w:szCs w:val="18"/>
              </w:rPr>
              <w:t>next action</w:t>
            </w:r>
            <w:r>
              <w:rPr>
                <w:rFonts w:ascii="Nunito" w:eastAsia="Nunito" w:hAnsi="Nunito" w:cs="Nunito"/>
                <w:sz w:val="18"/>
                <w:szCs w:val="18"/>
              </w:rPr>
              <w:t xml:space="preserve">. Feedback may come from self-reflection, from peers, from the teacher, or from the activity itself, if it shows them how to improve the result of their action in relation to the goal.    </w:t>
            </w:r>
          </w:p>
        </w:tc>
        <w:tc>
          <w:tcPr>
            <w:tcW w:w="165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ABAA" w14:textId="77777777" w:rsidR="0075647E" w:rsidRDefault="00804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Learning through production is the way the</w:t>
            </w:r>
            <w:r>
              <w:rPr>
                <w:rFonts w:ascii="Nunito" w:eastAsia="Nunito" w:hAnsi="Nunito" w:cs="Nunito"/>
                <w:b/>
                <w:sz w:val="18"/>
                <w:szCs w:val="18"/>
              </w:rPr>
              <w:t xml:space="preserve"> teacher</w:t>
            </w:r>
            <w:r>
              <w:rPr>
                <w:rFonts w:ascii="Nunito" w:eastAsia="Nunito" w:hAnsi="Nunito" w:cs="Nunito"/>
                <w:sz w:val="18"/>
                <w:szCs w:val="18"/>
              </w:rPr>
              <w:t xml:space="preserve"> </w:t>
            </w:r>
            <w:r>
              <w:rPr>
                <w:rFonts w:ascii="Nunito" w:eastAsia="Nunito" w:hAnsi="Nunito" w:cs="Nunito"/>
                <w:b/>
                <w:sz w:val="18"/>
                <w:szCs w:val="18"/>
              </w:rPr>
              <w:t>motivates the learner to</w:t>
            </w:r>
            <w:r>
              <w:rPr>
                <w:rFonts w:ascii="Nunito" w:eastAsia="Nunito" w:hAnsi="Nunito" w:cs="Nunito"/>
                <w:sz w:val="18"/>
                <w:szCs w:val="18"/>
              </w:rPr>
              <w:t xml:space="preserve"> </w:t>
            </w:r>
            <w:r>
              <w:rPr>
                <w:rFonts w:ascii="Nunito" w:eastAsia="Nunito" w:hAnsi="Nunito" w:cs="Nunito"/>
                <w:b/>
                <w:sz w:val="18"/>
                <w:szCs w:val="18"/>
              </w:rPr>
              <w:t>consolidate what they have learned</w:t>
            </w:r>
            <w:r>
              <w:rPr>
                <w:rFonts w:ascii="Nunito" w:eastAsia="Nunito" w:hAnsi="Nunito" w:cs="Nunito"/>
                <w:sz w:val="18"/>
                <w:szCs w:val="18"/>
              </w:rPr>
              <w:t xml:space="preserve"> by articulating their conceptual understanding and how they used it in practice. </w:t>
            </w:r>
          </w:p>
        </w:tc>
      </w:tr>
    </w:tbl>
    <w:p w14:paraId="066EABAC" w14:textId="19B635CC" w:rsidR="0075647E" w:rsidRDefault="0075647E">
      <w:pPr>
        <w:spacing w:after="160" w:line="257" w:lineRule="auto"/>
        <w:rPr>
          <w:rFonts w:ascii="Nunito" w:eastAsia="Nunito" w:hAnsi="Nunito" w:cs="Nunito"/>
          <w:color w:val="FF0000"/>
          <w:sz w:val="16"/>
          <w:szCs w:val="16"/>
        </w:rPr>
      </w:pPr>
    </w:p>
    <w:p w14:paraId="7E3AA561" w14:textId="77777777" w:rsidR="00316C0F" w:rsidRDefault="00316C0F">
      <w:pPr>
        <w:spacing w:after="160" w:line="257" w:lineRule="auto"/>
        <w:rPr>
          <w:rFonts w:ascii="Nunito" w:eastAsia="Nunito" w:hAnsi="Nunito" w:cs="Nunito"/>
          <w:color w:val="FF0000"/>
          <w:sz w:val="16"/>
          <w:szCs w:val="16"/>
        </w:rPr>
      </w:pPr>
    </w:p>
    <w:p w14:paraId="3A81E737" w14:textId="454B8B27" w:rsidR="0005277B" w:rsidRDefault="0005277B">
      <w:pPr>
        <w:spacing w:after="160" w:line="257" w:lineRule="auto"/>
        <w:rPr>
          <w:rFonts w:ascii="Nunito" w:eastAsia="Nunito" w:hAnsi="Nunito" w:cs="Nunito"/>
          <w:color w:val="FF0000"/>
          <w:sz w:val="16"/>
          <w:szCs w:val="16"/>
        </w:rPr>
      </w:pPr>
    </w:p>
    <w:p w14:paraId="7E263A25" w14:textId="1B919BA0" w:rsidR="00316C0F" w:rsidRDefault="00316C0F">
      <w:pPr>
        <w:spacing w:after="160" w:line="257" w:lineRule="auto"/>
        <w:rPr>
          <w:rFonts w:ascii="Nunito" w:eastAsia="Nunito" w:hAnsi="Nunito" w:cs="Nunito"/>
          <w:color w:val="FF0000"/>
          <w:sz w:val="16"/>
          <w:szCs w:val="16"/>
        </w:rPr>
      </w:pPr>
    </w:p>
    <w:p w14:paraId="3C0BF81B" w14:textId="3239F961" w:rsidR="00316C0F" w:rsidRDefault="00316C0F">
      <w:pPr>
        <w:spacing w:after="160" w:line="257" w:lineRule="auto"/>
        <w:rPr>
          <w:rFonts w:ascii="Nunito" w:eastAsia="Nunito" w:hAnsi="Nunito" w:cs="Nunito"/>
          <w:color w:val="FF0000"/>
          <w:sz w:val="16"/>
          <w:szCs w:val="16"/>
        </w:rPr>
      </w:pPr>
    </w:p>
    <w:p w14:paraId="7520C258" w14:textId="04CCAE72" w:rsidR="00316C0F" w:rsidRDefault="00316C0F">
      <w:pPr>
        <w:spacing w:after="160" w:line="257" w:lineRule="auto"/>
        <w:rPr>
          <w:rFonts w:ascii="Nunito" w:eastAsia="Nunito" w:hAnsi="Nunito" w:cs="Nunito"/>
          <w:color w:val="FF0000"/>
          <w:sz w:val="16"/>
          <w:szCs w:val="16"/>
        </w:rPr>
      </w:pPr>
    </w:p>
    <w:p w14:paraId="3B4D0449" w14:textId="14AA3931" w:rsidR="00316C0F" w:rsidRDefault="00316C0F">
      <w:pPr>
        <w:spacing w:after="160" w:line="257" w:lineRule="auto"/>
        <w:rPr>
          <w:rFonts w:ascii="Nunito" w:eastAsia="Nunito" w:hAnsi="Nunito" w:cs="Nunito"/>
          <w:color w:val="FF0000"/>
          <w:sz w:val="16"/>
          <w:szCs w:val="16"/>
        </w:rPr>
      </w:pPr>
    </w:p>
    <w:p w14:paraId="6160CA04" w14:textId="77777777" w:rsidR="00316C0F" w:rsidRDefault="00316C0F">
      <w:pPr>
        <w:spacing w:after="160" w:line="257" w:lineRule="auto"/>
        <w:rPr>
          <w:rFonts w:ascii="Nunito" w:eastAsia="Nunito" w:hAnsi="Nunito" w:cs="Nunito"/>
          <w:color w:val="FF0000"/>
          <w:sz w:val="16"/>
          <w:szCs w:val="16"/>
        </w:rPr>
      </w:pPr>
    </w:p>
    <w:tbl>
      <w:tblPr>
        <w:tblStyle w:val="aa"/>
        <w:tblW w:w="99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1650"/>
        <w:gridCol w:w="1650"/>
        <w:gridCol w:w="1651"/>
        <w:gridCol w:w="1651"/>
        <w:gridCol w:w="1651"/>
      </w:tblGrid>
      <w:tr w:rsidR="0075647E" w14:paraId="066EABAE" w14:textId="77777777" w:rsidTr="00316C0F">
        <w:trPr>
          <w:trHeight w:val="306"/>
        </w:trPr>
        <w:tc>
          <w:tcPr>
            <w:tcW w:w="990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ABAD" w14:textId="77777777" w:rsidR="0075647E" w:rsidRDefault="00804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lastRenderedPageBreak/>
              <w:t>Learning activities</w:t>
            </w:r>
            <w:r>
              <w:rPr>
                <w:rFonts w:ascii="Nunito" w:eastAsia="Nunito" w:hAnsi="Nunito" w:cs="Nunito"/>
                <w:b/>
                <w:sz w:val="18"/>
                <w:szCs w:val="18"/>
                <w:vertAlign w:val="superscript"/>
              </w:rPr>
              <w:footnoteReference w:id="2"/>
            </w:r>
            <w:r>
              <w:rPr>
                <w:rFonts w:ascii="Nunito" w:eastAsia="Nunito" w:hAnsi="Nunito" w:cs="Nunito"/>
                <w:b/>
                <w:sz w:val="18"/>
                <w:szCs w:val="18"/>
              </w:rPr>
              <w:t xml:space="preserve"> </w:t>
            </w:r>
          </w:p>
        </w:tc>
      </w:tr>
      <w:tr w:rsidR="0075647E" w14:paraId="066EABB5" w14:textId="77777777">
        <w:tc>
          <w:tcPr>
            <w:tcW w:w="165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ABAF" w14:textId="77777777" w:rsidR="0075647E" w:rsidRDefault="0080498B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b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 xml:space="preserve">Acquisition </w:t>
            </w:r>
          </w:p>
        </w:tc>
        <w:tc>
          <w:tcPr>
            <w:tcW w:w="16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ABB0" w14:textId="77777777" w:rsidR="0075647E" w:rsidRDefault="0080498B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b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 xml:space="preserve">Collaboration </w:t>
            </w:r>
          </w:p>
        </w:tc>
        <w:tc>
          <w:tcPr>
            <w:tcW w:w="16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ABB1" w14:textId="77777777" w:rsidR="0075647E" w:rsidRDefault="0080498B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b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 xml:space="preserve">Discussion </w:t>
            </w:r>
          </w:p>
        </w:tc>
        <w:tc>
          <w:tcPr>
            <w:tcW w:w="165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ABB2" w14:textId="77777777" w:rsidR="0075647E" w:rsidRDefault="0080498B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b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 xml:space="preserve">Investigation </w:t>
            </w:r>
          </w:p>
        </w:tc>
        <w:tc>
          <w:tcPr>
            <w:tcW w:w="165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ABB3" w14:textId="77777777" w:rsidR="0075647E" w:rsidRDefault="0080498B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b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 xml:space="preserve">Practice </w:t>
            </w:r>
          </w:p>
        </w:tc>
        <w:tc>
          <w:tcPr>
            <w:tcW w:w="165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ABB4" w14:textId="77777777" w:rsidR="0075647E" w:rsidRDefault="0080498B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b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 xml:space="preserve">Production </w:t>
            </w:r>
          </w:p>
        </w:tc>
      </w:tr>
      <w:tr w:rsidR="0075647E" w14:paraId="066EAC13" w14:textId="77777777">
        <w:tc>
          <w:tcPr>
            <w:tcW w:w="165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ABB6" w14:textId="77777777" w:rsidR="0075647E" w:rsidRDefault="00804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i/>
                <w:sz w:val="18"/>
                <w:szCs w:val="18"/>
              </w:rPr>
            </w:pPr>
            <w:r>
              <w:rPr>
                <w:rFonts w:ascii="Nunito" w:eastAsia="Nunito" w:hAnsi="Nunito" w:cs="Nunito"/>
                <w:i/>
                <w:sz w:val="18"/>
                <w:szCs w:val="18"/>
              </w:rPr>
              <w:t>Conventional method</w:t>
            </w:r>
          </w:p>
          <w:p w14:paraId="066EABB7" w14:textId="77777777" w:rsidR="0075647E" w:rsidRDefault="00756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i/>
                <w:sz w:val="18"/>
                <w:szCs w:val="18"/>
              </w:rPr>
            </w:pPr>
          </w:p>
          <w:p w14:paraId="066EABB8" w14:textId="77777777" w:rsidR="0075647E" w:rsidRDefault="0080498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Reading books, papers </w:t>
            </w:r>
          </w:p>
          <w:p w14:paraId="066EABB9" w14:textId="77777777" w:rsidR="0075647E" w:rsidRDefault="0080498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Listening to teacher presentations face-to-face, lectures</w:t>
            </w:r>
          </w:p>
          <w:p w14:paraId="066EABBA" w14:textId="77777777" w:rsidR="0075647E" w:rsidRDefault="0080498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Watching demonstrations, master classes  </w:t>
            </w:r>
          </w:p>
          <w:p w14:paraId="066EABBB" w14:textId="77777777" w:rsidR="0075647E" w:rsidRDefault="00E44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pict w14:anchorId="066EAC18">
                <v:rect id="_x0000_i1025" style="width:0;height:1.5pt" o:hralign="center" o:hrstd="t" o:hr="t" fillcolor="#a0a0a0" stroked="f"/>
              </w:pict>
            </w:r>
          </w:p>
          <w:p w14:paraId="066EABBC" w14:textId="77777777" w:rsidR="0075647E" w:rsidRDefault="00804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i/>
                <w:sz w:val="18"/>
                <w:szCs w:val="18"/>
              </w:rPr>
            </w:pPr>
            <w:r>
              <w:rPr>
                <w:rFonts w:ascii="Nunito" w:eastAsia="Nunito" w:hAnsi="Nunito" w:cs="Nunito"/>
                <w:i/>
                <w:sz w:val="18"/>
                <w:szCs w:val="18"/>
              </w:rPr>
              <w:t>Digital technology</w:t>
            </w:r>
          </w:p>
          <w:p w14:paraId="066EABBD" w14:textId="77777777" w:rsidR="0075647E" w:rsidRDefault="00756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i/>
                <w:sz w:val="18"/>
                <w:szCs w:val="18"/>
              </w:rPr>
            </w:pPr>
          </w:p>
          <w:p w14:paraId="066EABBE" w14:textId="77777777" w:rsidR="0075647E" w:rsidRDefault="0080498B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Reading multimedia, websites, digital </w:t>
            </w:r>
            <w:proofErr w:type="gramStart"/>
            <w:r>
              <w:rPr>
                <w:rFonts w:ascii="Nunito" w:eastAsia="Nunito" w:hAnsi="Nunito" w:cs="Nunito"/>
                <w:sz w:val="18"/>
                <w:szCs w:val="18"/>
              </w:rPr>
              <w:t>documents</w:t>
            </w:r>
            <w:proofErr w:type="gramEnd"/>
            <w:r>
              <w:rPr>
                <w:rFonts w:ascii="Nunito" w:eastAsia="Nunito" w:hAnsi="Nunito" w:cs="Nunito"/>
                <w:sz w:val="18"/>
                <w:szCs w:val="18"/>
              </w:rPr>
              <w:t xml:space="preserve"> and resources</w:t>
            </w:r>
          </w:p>
          <w:p w14:paraId="066EABBF" w14:textId="77777777" w:rsidR="0075647E" w:rsidRDefault="0080498B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Listening to podcasts, webcasts</w:t>
            </w:r>
          </w:p>
          <w:p w14:paraId="066EABC0" w14:textId="77777777" w:rsidR="0075647E" w:rsidRDefault="0080498B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Watching animations, video </w:t>
            </w:r>
          </w:p>
        </w:tc>
        <w:tc>
          <w:tcPr>
            <w:tcW w:w="16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ABC1" w14:textId="77777777" w:rsidR="0075647E" w:rsidRDefault="00804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i/>
                <w:sz w:val="18"/>
                <w:szCs w:val="18"/>
              </w:rPr>
            </w:pPr>
            <w:r>
              <w:rPr>
                <w:rFonts w:ascii="Nunito" w:eastAsia="Nunito" w:hAnsi="Nunito" w:cs="Nunito"/>
                <w:i/>
                <w:sz w:val="18"/>
                <w:szCs w:val="18"/>
              </w:rPr>
              <w:t>Conventional method</w:t>
            </w:r>
          </w:p>
          <w:p w14:paraId="066EABC2" w14:textId="77777777" w:rsidR="0075647E" w:rsidRDefault="00756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i/>
                <w:sz w:val="18"/>
                <w:szCs w:val="18"/>
              </w:rPr>
            </w:pPr>
          </w:p>
          <w:p w14:paraId="066EABC3" w14:textId="77777777" w:rsidR="0075647E" w:rsidRDefault="0080498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Small group project </w:t>
            </w:r>
          </w:p>
          <w:p w14:paraId="066EABC4" w14:textId="77777777" w:rsidR="0075647E" w:rsidRDefault="0080498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Discussing others’ outputs </w:t>
            </w:r>
          </w:p>
          <w:p w14:paraId="066EABC5" w14:textId="77777777" w:rsidR="0075647E" w:rsidRDefault="0080498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Building joint output </w:t>
            </w:r>
          </w:p>
          <w:p w14:paraId="066EABC6" w14:textId="77777777" w:rsidR="0075647E" w:rsidRDefault="00E44E2C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pict w14:anchorId="066EAC19">
                <v:rect id="_x0000_i1026" style="width:0;height:1.5pt" o:hralign="center" o:hrstd="t" o:hr="t" fillcolor="#a0a0a0" stroked="f"/>
              </w:pict>
            </w:r>
          </w:p>
          <w:p w14:paraId="066EABC7" w14:textId="77777777" w:rsidR="0075647E" w:rsidRDefault="0080498B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i/>
                <w:sz w:val="18"/>
                <w:szCs w:val="18"/>
              </w:rPr>
            </w:pPr>
            <w:r>
              <w:rPr>
                <w:rFonts w:ascii="Nunito" w:eastAsia="Nunito" w:hAnsi="Nunito" w:cs="Nunito"/>
                <w:i/>
                <w:sz w:val="18"/>
                <w:szCs w:val="18"/>
              </w:rPr>
              <w:t>Digital technology</w:t>
            </w:r>
          </w:p>
          <w:p w14:paraId="066EABC8" w14:textId="77777777" w:rsidR="0075647E" w:rsidRDefault="0075647E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i/>
                <w:sz w:val="18"/>
                <w:szCs w:val="18"/>
              </w:rPr>
            </w:pPr>
          </w:p>
          <w:p w14:paraId="066EABC9" w14:textId="77777777" w:rsidR="0075647E" w:rsidRDefault="0080498B">
            <w:pPr>
              <w:widowControl w:val="0"/>
              <w:numPr>
                <w:ilvl w:val="0"/>
                <w:numId w:val="1"/>
              </w:numP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Small group projects using online forums, wikis, chat rooms etc. for discussing others’ outputs</w:t>
            </w:r>
          </w:p>
          <w:p w14:paraId="066EABCA" w14:textId="77777777" w:rsidR="0075647E" w:rsidRDefault="0080498B">
            <w:pPr>
              <w:widowControl w:val="0"/>
              <w:numPr>
                <w:ilvl w:val="0"/>
                <w:numId w:val="1"/>
              </w:numP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Building a joint digital output  </w:t>
            </w:r>
          </w:p>
        </w:tc>
        <w:tc>
          <w:tcPr>
            <w:tcW w:w="16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ABCB" w14:textId="77777777" w:rsidR="0075647E" w:rsidRDefault="0080498B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i/>
                <w:sz w:val="18"/>
                <w:szCs w:val="18"/>
              </w:rPr>
            </w:pPr>
            <w:r>
              <w:rPr>
                <w:rFonts w:ascii="Nunito" w:eastAsia="Nunito" w:hAnsi="Nunito" w:cs="Nunito"/>
                <w:i/>
                <w:sz w:val="18"/>
                <w:szCs w:val="18"/>
              </w:rPr>
              <w:t>Conventional method</w:t>
            </w:r>
          </w:p>
          <w:p w14:paraId="066EABCC" w14:textId="77777777" w:rsidR="0075647E" w:rsidRDefault="0075647E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i/>
                <w:sz w:val="18"/>
                <w:szCs w:val="18"/>
              </w:rPr>
            </w:pPr>
          </w:p>
          <w:p w14:paraId="066EABCD" w14:textId="77777777" w:rsidR="0075647E" w:rsidRDefault="0080498B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Tutorials</w:t>
            </w:r>
          </w:p>
          <w:p w14:paraId="066EABCE" w14:textId="77777777" w:rsidR="0075647E" w:rsidRDefault="0080498B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Seminars </w:t>
            </w:r>
          </w:p>
          <w:p w14:paraId="066EABCF" w14:textId="77777777" w:rsidR="0075647E" w:rsidRDefault="0080498B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Discussion groups </w:t>
            </w:r>
          </w:p>
          <w:p w14:paraId="066EABD0" w14:textId="77777777" w:rsidR="0075647E" w:rsidRDefault="0080498B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Class discussions</w:t>
            </w:r>
          </w:p>
          <w:p w14:paraId="066EABD1" w14:textId="77777777" w:rsidR="0075647E" w:rsidRDefault="00E44E2C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pict w14:anchorId="066EAC1A">
                <v:rect id="_x0000_i1027" style="width:0;height:1.5pt" o:hralign="center" o:hrstd="t" o:hr="t" fillcolor="#a0a0a0" stroked="f"/>
              </w:pict>
            </w:r>
          </w:p>
          <w:p w14:paraId="066EABD2" w14:textId="77777777" w:rsidR="0075647E" w:rsidRDefault="0080498B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i/>
                <w:sz w:val="18"/>
                <w:szCs w:val="18"/>
              </w:rPr>
              <w:t>Digital technology</w:t>
            </w:r>
            <w:r>
              <w:rPr>
                <w:rFonts w:ascii="Nunito" w:eastAsia="Nunito" w:hAnsi="Nunito" w:cs="Nunito"/>
                <w:sz w:val="18"/>
                <w:szCs w:val="18"/>
              </w:rPr>
              <w:t xml:space="preserve"> </w:t>
            </w:r>
          </w:p>
          <w:p w14:paraId="066EABD3" w14:textId="77777777" w:rsidR="0075647E" w:rsidRDefault="0075647E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  <w:p w14:paraId="066EABD4" w14:textId="77777777" w:rsidR="0075647E" w:rsidRDefault="0080498B">
            <w:pPr>
              <w:widowControl w:val="0"/>
              <w:numPr>
                <w:ilvl w:val="0"/>
                <w:numId w:val="9"/>
              </w:numP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Online tutorials</w:t>
            </w:r>
          </w:p>
          <w:p w14:paraId="066EABD5" w14:textId="77777777" w:rsidR="0075647E" w:rsidRDefault="0080498B">
            <w:pPr>
              <w:widowControl w:val="0"/>
              <w:numPr>
                <w:ilvl w:val="0"/>
                <w:numId w:val="9"/>
              </w:numP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Seminars</w:t>
            </w:r>
          </w:p>
          <w:p w14:paraId="066EABD6" w14:textId="77777777" w:rsidR="0075647E" w:rsidRDefault="0080498B">
            <w:pPr>
              <w:widowControl w:val="0"/>
              <w:numPr>
                <w:ilvl w:val="0"/>
                <w:numId w:val="9"/>
              </w:numP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E-mail discussions </w:t>
            </w:r>
          </w:p>
          <w:p w14:paraId="066EABD7" w14:textId="77777777" w:rsidR="0075647E" w:rsidRDefault="0080498B">
            <w:pPr>
              <w:widowControl w:val="0"/>
              <w:numPr>
                <w:ilvl w:val="0"/>
                <w:numId w:val="9"/>
              </w:numP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Discussion groups</w:t>
            </w:r>
          </w:p>
          <w:p w14:paraId="066EABD8" w14:textId="77777777" w:rsidR="0075647E" w:rsidRDefault="0080498B">
            <w:pPr>
              <w:widowControl w:val="0"/>
              <w:numPr>
                <w:ilvl w:val="0"/>
                <w:numId w:val="9"/>
              </w:numP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Discussion forums </w:t>
            </w:r>
          </w:p>
          <w:p w14:paraId="066EABD9" w14:textId="77777777" w:rsidR="0075647E" w:rsidRDefault="0080498B">
            <w:pPr>
              <w:widowControl w:val="0"/>
              <w:numPr>
                <w:ilvl w:val="0"/>
                <w:numId w:val="9"/>
              </w:numP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Web-conferencing tools (synchronous /asynchronous)</w:t>
            </w:r>
          </w:p>
        </w:tc>
        <w:tc>
          <w:tcPr>
            <w:tcW w:w="165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ABDA" w14:textId="77777777" w:rsidR="0075647E" w:rsidRDefault="0080498B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i/>
                <w:sz w:val="18"/>
                <w:szCs w:val="18"/>
              </w:rPr>
            </w:pPr>
            <w:r>
              <w:rPr>
                <w:rFonts w:ascii="Nunito" w:eastAsia="Nunito" w:hAnsi="Nunito" w:cs="Nunito"/>
                <w:i/>
                <w:sz w:val="18"/>
                <w:szCs w:val="18"/>
              </w:rPr>
              <w:t>Conventional method</w:t>
            </w:r>
          </w:p>
          <w:p w14:paraId="066EABDB" w14:textId="77777777" w:rsidR="0075647E" w:rsidRDefault="0075647E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i/>
                <w:sz w:val="18"/>
                <w:szCs w:val="18"/>
              </w:rPr>
            </w:pPr>
          </w:p>
          <w:p w14:paraId="066EABDC" w14:textId="77777777" w:rsidR="0075647E" w:rsidRDefault="0080498B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Using text-based study guides </w:t>
            </w:r>
          </w:p>
          <w:p w14:paraId="066EABDD" w14:textId="77777777" w:rsidR="0075647E" w:rsidRDefault="0080498B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Analysing </w:t>
            </w:r>
            <w:proofErr w:type="gramStart"/>
            <w:r>
              <w:rPr>
                <w:rFonts w:ascii="Nunito" w:eastAsia="Nunito" w:hAnsi="Nunito" w:cs="Nunito"/>
                <w:sz w:val="18"/>
                <w:szCs w:val="18"/>
              </w:rPr>
              <w:t>the  ideas</w:t>
            </w:r>
            <w:proofErr w:type="gramEnd"/>
            <w:r>
              <w:rPr>
                <w:rFonts w:ascii="Nunito" w:eastAsia="Nunito" w:hAnsi="Nunito" w:cs="Nunito"/>
                <w:sz w:val="18"/>
                <w:szCs w:val="18"/>
              </w:rPr>
              <w:t xml:space="preserve"> and information in a range of materials and resources </w:t>
            </w:r>
          </w:p>
          <w:p w14:paraId="066EABDE" w14:textId="77777777" w:rsidR="0075647E" w:rsidRDefault="0080498B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Using conventional methods to collect and analyse data </w:t>
            </w:r>
          </w:p>
          <w:p w14:paraId="066EABDF" w14:textId="77777777" w:rsidR="0075647E" w:rsidRDefault="0080498B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Comparing texts </w:t>
            </w:r>
          </w:p>
          <w:p w14:paraId="066EABE0" w14:textId="77777777" w:rsidR="0075647E" w:rsidRDefault="0080498B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Searching and evaluating information and ideas </w:t>
            </w:r>
          </w:p>
          <w:p w14:paraId="066EABE1" w14:textId="77777777" w:rsidR="0075647E" w:rsidRDefault="00E44E2C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pict w14:anchorId="066EAC1B">
                <v:rect id="_x0000_i1028" style="width:0;height:1.5pt" o:hralign="center" o:hrstd="t" o:hr="t" fillcolor="#a0a0a0" stroked="f"/>
              </w:pict>
            </w:r>
          </w:p>
          <w:p w14:paraId="066EABE2" w14:textId="77777777" w:rsidR="0075647E" w:rsidRDefault="0080498B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i/>
                <w:sz w:val="18"/>
                <w:szCs w:val="18"/>
              </w:rPr>
            </w:pPr>
            <w:r>
              <w:rPr>
                <w:rFonts w:ascii="Nunito" w:eastAsia="Nunito" w:hAnsi="Nunito" w:cs="Nunito"/>
                <w:i/>
                <w:sz w:val="18"/>
                <w:szCs w:val="18"/>
              </w:rPr>
              <w:t xml:space="preserve">Digital technology </w:t>
            </w:r>
          </w:p>
          <w:p w14:paraId="066EABE3" w14:textId="77777777" w:rsidR="0075647E" w:rsidRDefault="0075647E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i/>
                <w:sz w:val="18"/>
                <w:szCs w:val="18"/>
              </w:rPr>
            </w:pPr>
          </w:p>
          <w:p w14:paraId="066EABE4" w14:textId="77777777" w:rsidR="0075647E" w:rsidRDefault="0080498B">
            <w:pPr>
              <w:widowControl w:val="0"/>
              <w:numPr>
                <w:ilvl w:val="0"/>
                <w:numId w:val="4"/>
              </w:numP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Using online advice and guidance</w:t>
            </w:r>
          </w:p>
          <w:p w14:paraId="066EABE5" w14:textId="77777777" w:rsidR="0075647E" w:rsidRDefault="0080498B">
            <w:pPr>
              <w:widowControl w:val="0"/>
              <w:numPr>
                <w:ilvl w:val="0"/>
                <w:numId w:val="4"/>
              </w:numP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Analysing the ideas and information in a range of digital resources</w:t>
            </w:r>
          </w:p>
          <w:p w14:paraId="066EABE6" w14:textId="77777777" w:rsidR="0075647E" w:rsidRDefault="0080498B">
            <w:pPr>
              <w:widowControl w:val="0"/>
              <w:numPr>
                <w:ilvl w:val="0"/>
                <w:numId w:val="4"/>
              </w:numP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Using digital tools to collect and analyse data</w:t>
            </w:r>
          </w:p>
          <w:p w14:paraId="066EABE7" w14:textId="77777777" w:rsidR="0075647E" w:rsidRDefault="0080498B">
            <w:pPr>
              <w:widowControl w:val="0"/>
              <w:numPr>
                <w:ilvl w:val="0"/>
                <w:numId w:val="4"/>
              </w:numP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Comparing digital texts </w:t>
            </w:r>
          </w:p>
          <w:p w14:paraId="066EABE8" w14:textId="77777777" w:rsidR="0075647E" w:rsidRDefault="0080498B">
            <w:pPr>
              <w:widowControl w:val="0"/>
              <w:numPr>
                <w:ilvl w:val="0"/>
                <w:numId w:val="4"/>
              </w:numP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Using digital tools for searching and evaluating information and ideas </w:t>
            </w:r>
          </w:p>
        </w:tc>
        <w:tc>
          <w:tcPr>
            <w:tcW w:w="165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ABE9" w14:textId="77777777" w:rsidR="0075647E" w:rsidRDefault="0080498B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i/>
                <w:sz w:val="18"/>
                <w:szCs w:val="18"/>
              </w:rPr>
            </w:pPr>
            <w:r>
              <w:rPr>
                <w:rFonts w:ascii="Nunito" w:eastAsia="Nunito" w:hAnsi="Nunito" w:cs="Nunito"/>
                <w:i/>
                <w:sz w:val="18"/>
                <w:szCs w:val="18"/>
              </w:rPr>
              <w:t>Conventional method</w:t>
            </w:r>
          </w:p>
          <w:p w14:paraId="066EABEA" w14:textId="77777777" w:rsidR="0075647E" w:rsidRDefault="0075647E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i/>
                <w:sz w:val="18"/>
                <w:szCs w:val="18"/>
              </w:rPr>
            </w:pPr>
          </w:p>
          <w:p w14:paraId="066EABEB" w14:textId="77777777" w:rsidR="0075647E" w:rsidRDefault="0080498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Practising exercises</w:t>
            </w:r>
          </w:p>
          <w:p w14:paraId="066EABEC" w14:textId="77777777" w:rsidR="0075647E" w:rsidRDefault="0080498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Doing practice-based projects </w:t>
            </w:r>
          </w:p>
          <w:p w14:paraId="066EABED" w14:textId="77777777" w:rsidR="0075647E" w:rsidRDefault="0080498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Labs</w:t>
            </w:r>
          </w:p>
          <w:p w14:paraId="066EABEE" w14:textId="77777777" w:rsidR="0075647E" w:rsidRDefault="0080498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Field trips </w:t>
            </w:r>
          </w:p>
          <w:p w14:paraId="066EABEF" w14:textId="77777777" w:rsidR="0075647E" w:rsidRDefault="0080498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Face-to-face role-play activities </w:t>
            </w:r>
          </w:p>
          <w:p w14:paraId="066EABF0" w14:textId="77777777" w:rsidR="0075647E" w:rsidRDefault="00E44E2C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pict w14:anchorId="066EAC1C">
                <v:rect id="_x0000_i1029" style="width:0;height:1.5pt" o:hralign="center" o:hrstd="t" o:hr="t" fillcolor="#a0a0a0" stroked="f"/>
              </w:pict>
            </w:r>
          </w:p>
          <w:p w14:paraId="066EABF1" w14:textId="77777777" w:rsidR="0075647E" w:rsidRDefault="0080498B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i/>
                <w:sz w:val="18"/>
                <w:szCs w:val="18"/>
              </w:rPr>
            </w:pPr>
            <w:r>
              <w:rPr>
                <w:rFonts w:ascii="Nunito" w:eastAsia="Nunito" w:hAnsi="Nunito" w:cs="Nunito"/>
                <w:i/>
                <w:sz w:val="18"/>
                <w:szCs w:val="18"/>
              </w:rPr>
              <w:t>Digital technology</w:t>
            </w:r>
          </w:p>
          <w:p w14:paraId="066EABF2" w14:textId="77777777" w:rsidR="0075647E" w:rsidRDefault="0075647E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  <w:p w14:paraId="066EABF3" w14:textId="77777777" w:rsidR="0075647E" w:rsidRDefault="0080498B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Using models </w:t>
            </w:r>
          </w:p>
          <w:p w14:paraId="066EABF4" w14:textId="77777777" w:rsidR="0075647E" w:rsidRDefault="0080498B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Simulations </w:t>
            </w:r>
          </w:p>
          <w:p w14:paraId="066EABF5" w14:textId="77777777" w:rsidR="0075647E" w:rsidRDefault="0080498B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Microworlds </w:t>
            </w:r>
          </w:p>
          <w:p w14:paraId="066EABF6" w14:textId="77777777" w:rsidR="0075647E" w:rsidRDefault="0080498B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Virtual labs and field trips </w:t>
            </w:r>
          </w:p>
          <w:p w14:paraId="066EABF7" w14:textId="77777777" w:rsidR="0075647E" w:rsidRDefault="0080498B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Online role </w:t>
            </w:r>
            <w:proofErr w:type="gramStart"/>
            <w:r>
              <w:rPr>
                <w:rFonts w:ascii="Nunito" w:eastAsia="Nunito" w:hAnsi="Nunito" w:cs="Nunito"/>
                <w:sz w:val="18"/>
                <w:szCs w:val="18"/>
              </w:rPr>
              <w:t>play</w:t>
            </w:r>
            <w:proofErr w:type="gramEnd"/>
            <w:r>
              <w:rPr>
                <w:rFonts w:ascii="Nunito" w:eastAsia="Nunito" w:hAnsi="Nunito" w:cs="Nunito"/>
                <w:sz w:val="18"/>
                <w:szCs w:val="18"/>
              </w:rPr>
              <w:t xml:space="preserve"> activities </w:t>
            </w:r>
          </w:p>
        </w:tc>
        <w:tc>
          <w:tcPr>
            <w:tcW w:w="165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ABF8" w14:textId="77777777" w:rsidR="0075647E" w:rsidRDefault="0080498B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i/>
                <w:sz w:val="18"/>
                <w:szCs w:val="18"/>
              </w:rPr>
            </w:pPr>
            <w:r>
              <w:rPr>
                <w:rFonts w:ascii="Nunito" w:eastAsia="Nunito" w:hAnsi="Nunito" w:cs="Nunito"/>
                <w:i/>
                <w:sz w:val="18"/>
                <w:szCs w:val="18"/>
              </w:rPr>
              <w:t>Conventional method</w:t>
            </w:r>
          </w:p>
          <w:p w14:paraId="066EABF9" w14:textId="77777777" w:rsidR="0075647E" w:rsidRDefault="0075647E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i/>
                <w:sz w:val="18"/>
                <w:szCs w:val="18"/>
              </w:rPr>
            </w:pPr>
          </w:p>
          <w:p w14:paraId="066EABFA" w14:textId="77777777" w:rsidR="0075647E" w:rsidRDefault="0080498B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Statements</w:t>
            </w:r>
          </w:p>
          <w:p w14:paraId="066EABFB" w14:textId="77777777" w:rsidR="0075647E" w:rsidRDefault="0080498B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Essays</w:t>
            </w:r>
          </w:p>
          <w:p w14:paraId="066EABFC" w14:textId="77777777" w:rsidR="0075647E" w:rsidRDefault="0080498B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Reports</w:t>
            </w:r>
          </w:p>
          <w:p w14:paraId="066EABFD" w14:textId="77777777" w:rsidR="0075647E" w:rsidRDefault="0080498B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Accounts</w:t>
            </w:r>
          </w:p>
          <w:p w14:paraId="066EABFE" w14:textId="77777777" w:rsidR="0075647E" w:rsidRDefault="0080498B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Designs</w:t>
            </w:r>
          </w:p>
          <w:p w14:paraId="066EABFF" w14:textId="77777777" w:rsidR="0075647E" w:rsidRDefault="0080498B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Performances</w:t>
            </w:r>
          </w:p>
          <w:p w14:paraId="066EAC00" w14:textId="77777777" w:rsidR="0075647E" w:rsidRDefault="0080498B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Artefacts</w:t>
            </w:r>
          </w:p>
          <w:p w14:paraId="066EAC01" w14:textId="77777777" w:rsidR="0075647E" w:rsidRDefault="0080498B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Animations</w:t>
            </w:r>
          </w:p>
          <w:p w14:paraId="066EAC02" w14:textId="77777777" w:rsidR="0075647E" w:rsidRDefault="0080498B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Models</w:t>
            </w:r>
          </w:p>
          <w:p w14:paraId="066EAC03" w14:textId="77777777" w:rsidR="0075647E" w:rsidRDefault="0080498B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Videos</w:t>
            </w:r>
          </w:p>
          <w:p w14:paraId="066EAC04" w14:textId="77777777" w:rsidR="0075647E" w:rsidRDefault="00E44E2C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pict w14:anchorId="066EAC1D">
                <v:rect id="_x0000_i1030" style="width:0;height:1.5pt" o:hralign="center" o:hrstd="t" o:hr="t" fillcolor="#a0a0a0" stroked="f"/>
              </w:pict>
            </w:r>
          </w:p>
          <w:p w14:paraId="066EAC05" w14:textId="77777777" w:rsidR="0075647E" w:rsidRDefault="0080498B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i/>
                <w:sz w:val="18"/>
                <w:szCs w:val="18"/>
              </w:rPr>
            </w:pPr>
            <w:r>
              <w:rPr>
                <w:rFonts w:ascii="Nunito" w:eastAsia="Nunito" w:hAnsi="Nunito" w:cs="Nunito"/>
                <w:i/>
                <w:sz w:val="18"/>
                <w:szCs w:val="18"/>
              </w:rPr>
              <w:t>Digital technology</w:t>
            </w:r>
          </w:p>
          <w:p w14:paraId="066EAC06" w14:textId="77777777" w:rsidR="0075647E" w:rsidRDefault="0075647E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i/>
                <w:sz w:val="18"/>
                <w:szCs w:val="18"/>
              </w:rPr>
            </w:pPr>
          </w:p>
          <w:p w14:paraId="066EAC07" w14:textId="77777777" w:rsidR="0075647E" w:rsidRDefault="0080498B">
            <w:pPr>
              <w:widowControl w:val="0"/>
              <w:numPr>
                <w:ilvl w:val="0"/>
                <w:numId w:val="5"/>
              </w:numPr>
              <w:spacing w:line="240" w:lineRule="auto"/>
              <w:ind w:left="425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Producing and storing digital documents</w:t>
            </w:r>
          </w:p>
          <w:p w14:paraId="066EAC08" w14:textId="77777777" w:rsidR="0075647E" w:rsidRDefault="0080498B">
            <w:pPr>
              <w:widowControl w:val="0"/>
              <w:numPr>
                <w:ilvl w:val="0"/>
                <w:numId w:val="5"/>
              </w:numPr>
              <w:spacing w:line="240" w:lineRule="auto"/>
              <w:ind w:left="425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Representations of designs</w:t>
            </w:r>
          </w:p>
          <w:p w14:paraId="066EAC09" w14:textId="77777777" w:rsidR="0075647E" w:rsidRDefault="0080498B">
            <w:pPr>
              <w:widowControl w:val="0"/>
              <w:numPr>
                <w:ilvl w:val="0"/>
                <w:numId w:val="5"/>
              </w:numPr>
              <w:spacing w:line="240" w:lineRule="auto"/>
              <w:ind w:left="425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Performances, artefacts</w:t>
            </w:r>
          </w:p>
          <w:p w14:paraId="066EAC0A" w14:textId="77777777" w:rsidR="0075647E" w:rsidRDefault="0080498B">
            <w:pPr>
              <w:widowControl w:val="0"/>
              <w:numPr>
                <w:ilvl w:val="0"/>
                <w:numId w:val="5"/>
              </w:numPr>
              <w:spacing w:line="240" w:lineRule="auto"/>
              <w:ind w:left="425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Animations</w:t>
            </w:r>
          </w:p>
          <w:p w14:paraId="066EAC0B" w14:textId="77777777" w:rsidR="0075647E" w:rsidRDefault="0080498B">
            <w:pPr>
              <w:widowControl w:val="0"/>
              <w:numPr>
                <w:ilvl w:val="0"/>
                <w:numId w:val="5"/>
              </w:numPr>
              <w:spacing w:line="240" w:lineRule="auto"/>
              <w:ind w:left="425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Models </w:t>
            </w:r>
          </w:p>
          <w:p w14:paraId="066EAC0C" w14:textId="77777777" w:rsidR="0075647E" w:rsidRDefault="0080498B">
            <w:pPr>
              <w:widowControl w:val="0"/>
              <w:numPr>
                <w:ilvl w:val="0"/>
                <w:numId w:val="5"/>
              </w:numPr>
              <w:spacing w:line="240" w:lineRule="auto"/>
              <w:ind w:left="425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Resources</w:t>
            </w:r>
          </w:p>
          <w:p w14:paraId="066EAC0D" w14:textId="77777777" w:rsidR="0075647E" w:rsidRDefault="0080498B">
            <w:pPr>
              <w:widowControl w:val="0"/>
              <w:numPr>
                <w:ilvl w:val="0"/>
                <w:numId w:val="5"/>
              </w:numPr>
              <w:spacing w:line="240" w:lineRule="auto"/>
              <w:ind w:left="425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Slideshows</w:t>
            </w:r>
          </w:p>
          <w:p w14:paraId="066EAC0E" w14:textId="77777777" w:rsidR="0075647E" w:rsidRDefault="0080498B">
            <w:pPr>
              <w:widowControl w:val="0"/>
              <w:numPr>
                <w:ilvl w:val="0"/>
                <w:numId w:val="5"/>
              </w:numPr>
              <w:spacing w:line="240" w:lineRule="auto"/>
              <w:ind w:left="425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Photos</w:t>
            </w:r>
          </w:p>
          <w:p w14:paraId="066EAC0F" w14:textId="77777777" w:rsidR="0075647E" w:rsidRDefault="0080498B">
            <w:pPr>
              <w:widowControl w:val="0"/>
              <w:numPr>
                <w:ilvl w:val="0"/>
                <w:numId w:val="5"/>
              </w:numPr>
              <w:spacing w:line="240" w:lineRule="auto"/>
              <w:ind w:left="425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Videos</w:t>
            </w:r>
          </w:p>
          <w:p w14:paraId="066EAC10" w14:textId="77777777" w:rsidR="0075647E" w:rsidRDefault="0080498B">
            <w:pPr>
              <w:widowControl w:val="0"/>
              <w:numPr>
                <w:ilvl w:val="0"/>
                <w:numId w:val="5"/>
              </w:numPr>
              <w:spacing w:line="240" w:lineRule="auto"/>
              <w:ind w:left="425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Blogs</w:t>
            </w:r>
          </w:p>
          <w:p w14:paraId="066EAC11" w14:textId="77777777" w:rsidR="0075647E" w:rsidRDefault="0080498B">
            <w:pPr>
              <w:widowControl w:val="0"/>
              <w:numPr>
                <w:ilvl w:val="0"/>
                <w:numId w:val="5"/>
              </w:numPr>
              <w:spacing w:line="240" w:lineRule="auto"/>
              <w:ind w:left="425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E-portfolios  </w:t>
            </w:r>
          </w:p>
          <w:p w14:paraId="066EAC12" w14:textId="77777777" w:rsidR="0075647E" w:rsidRDefault="0075647E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</w:p>
        </w:tc>
      </w:tr>
    </w:tbl>
    <w:p w14:paraId="066EAC16" w14:textId="77777777" w:rsidR="0075647E" w:rsidRDefault="0075647E">
      <w:pPr>
        <w:spacing w:after="120" w:line="240" w:lineRule="auto"/>
        <w:rPr>
          <w:rFonts w:ascii="Nunito" w:eastAsia="Nunito" w:hAnsi="Nunito" w:cs="Nunito"/>
          <w:b/>
          <w:color w:val="33CCFF"/>
          <w:sz w:val="24"/>
          <w:szCs w:val="24"/>
        </w:rPr>
      </w:pPr>
    </w:p>
    <w:p w14:paraId="066EAC17" w14:textId="77777777" w:rsidR="0075647E" w:rsidRDefault="0075647E">
      <w:pPr>
        <w:spacing w:after="120" w:line="240" w:lineRule="auto"/>
        <w:rPr>
          <w:rFonts w:ascii="Nunito" w:eastAsia="Nunito" w:hAnsi="Nunito" w:cs="Nunito"/>
        </w:rPr>
      </w:pPr>
    </w:p>
    <w:sectPr w:rsidR="0075647E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566" w:header="1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55535" w14:textId="77777777" w:rsidR="00E44E2C" w:rsidRDefault="00E44E2C">
      <w:pPr>
        <w:spacing w:line="240" w:lineRule="auto"/>
      </w:pPr>
      <w:r>
        <w:separator/>
      </w:r>
    </w:p>
  </w:endnote>
  <w:endnote w:type="continuationSeparator" w:id="0">
    <w:p w14:paraId="224C9DB1" w14:textId="77777777" w:rsidR="00E44E2C" w:rsidRDefault="00E44E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AC1F" w14:textId="60E15F65" w:rsidR="0075647E" w:rsidRDefault="0080498B">
    <w:pPr>
      <w:jc w:val="right"/>
    </w:pPr>
    <w:r>
      <w:rPr>
        <w:rFonts w:ascii="Nunito" w:eastAsia="Nunito" w:hAnsi="Nunito" w:cs="Nunito"/>
        <w:b/>
        <w:noProof/>
        <w:sz w:val="20"/>
        <w:szCs w:val="20"/>
      </w:rPr>
      <w:drawing>
        <wp:inline distT="114300" distB="114300" distL="114300" distR="114300" wp14:anchorId="066EAC24" wp14:editId="066EAC25">
          <wp:extent cx="6285600" cy="355600"/>
          <wp:effectExtent l="0" t="0" r="0" b="0"/>
          <wp:docPr id="1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5600" cy="35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Nunito" w:eastAsia="Nunito" w:hAnsi="Nunito" w:cs="Nunito"/>
      </w:rPr>
      <w:fldChar w:fldCharType="begin"/>
    </w:r>
    <w:r>
      <w:rPr>
        <w:rFonts w:ascii="Nunito" w:eastAsia="Nunito" w:hAnsi="Nunito" w:cs="Nunito"/>
      </w:rPr>
      <w:instrText>PAGE</w:instrText>
    </w:r>
    <w:r>
      <w:rPr>
        <w:rFonts w:ascii="Nunito" w:eastAsia="Nunito" w:hAnsi="Nunito" w:cs="Nunito"/>
      </w:rPr>
      <w:fldChar w:fldCharType="separate"/>
    </w:r>
    <w:r w:rsidR="0005277B">
      <w:rPr>
        <w:rFonts w:ascii="Nunito" w:eastAsia="Nunito" w:hAnsi="Nunito" w:cs="Nunito"/>
        <w:noProof/>
      </w:rPr>
      <w:t>1</w:t>
    </w:r>
    <w:r>
      <w:rPr>
        <w:rFonts w:ascii="Nunito" w:eastAsia="Nunito" w:hAnsi="Nunito" w:cs="Nunito"/>
      </w:rPr>
      <w:fldChar w:fldCharType="end"/>
    </w:r>
    <w:r>
      <w:rPr>
        <w:noProof/>
      </w:rPr>
      <w:drawing>
        <wp:anchor distT="19050" distB="19050" distL="19050" distR="19050" simplePos="0" relativeHeight="251658240" behindDoc="0" locked="0" layoutInCell="1" hidden="0" allowOverlap="1" wp14:anchorId="066EAC26" wp14:editId="066EAC27">
          <wp:simplePos x="0" y="0"/>
          <wp:positionH relativeFrom="column">
            <wp:posOffset>2895600</wp:posOffset>
          </wp:positionH>
          <wp:positionV relativeFrom="paragraph">
            <wp:posOffset>66675</wp:posOffset>
          </wp:positionV>
          <wp:extent cx="783863" cy="271636"/>
          <wp:effectExtent l="0" t="0" r="0" b="0"/>
          <wp:wrapNone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3863" cy="2716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AC21" w14:textId="77777777" w:rsidR="0075647E" w:rsidRDefault="0080498B">
    <w:pPr>
      <w:tabs>
        <w:tab w:val="center" w:pos="4513"/>
        <w:tab w:val="right" w:pos="9026"/>
      </w:tabs>
      <w:spacing w:line="240" w:lineRule="auto"/>
      <w:jc w:val="right"/>
    </w:pPr>
    <w:r>
      <w:rPr>
        <w:rFonts w:ascii="Nunito" w:eastAsia="Nunito" w:hAnsi="Nunito" w:cs="Nunito"/>
        <w:b/>
        <w:noProof/>
        <w:sz w:val="20"/>
        <w:szCs w:val="20"/>
      </w:rPr>
      <w:drawing>
        <wp:inline distT="114300" distB="114300" distL="114300" distR="114300" wp14:anchorId="066EAC2A" wp14:editId="066EAC2B">
          <wp:extent cx="6559913" cy="352425"/>
          <wp:effectExtent l="0" t="0" r="0" b="0"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9913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F342E" w14:textId="77777777" w:rsidR="00E44E2C" w:rsidRDefault="00E44E2C">
      <w:pPr>
        <w:spacing w:line="240" w:lineRule="auto"/>
      </w:pPr>
      <w:r>
        <w:separator/>
      </w:r>
    </w:p>
  </w:footnote>
  <w:footnote w:type="continuationSeparator" w:id="0">
    <w:p w14:paraId="5757B402" w14:textId="77777777" w:rsidR="00E44E2C" w:rsidRDefault="00E44E2C">
      <w:pPr>
        <w:spacing w:line="240" w:lineRule="auto"/>
      </w:pPr>
      <w:r>
        <w:continuationSeparator/>
      </w:r>
    </w:p>
  </w:footnote>
  <w:footnote w:id="1">
    <w:p w14:paraId="066EAC2C" w14:textId="77777777" w:rsidR="0075647E" w:rsidRDefault="0080498B">
      <w:pPr>
        <w:spacing w:line="240" w:lineRule="auto"/>
        <w:rPr>
          <w:rFonts w:ascii="Nunito" w:eastAsia="Nunito" w:hAnsi="Nunito" w:cs="Nunito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Nunito" w:eastAsia="Nunito" w:hAnsi="Nunito" w:cs="Nunito"/>
          <w:sz w:val="18"/>
          <w:szCs w:val="18"/>
        </w:rPr>
        <w:t xml:space="preserve"> Clive Young and </w:t>
      </w:r>
      <w:proofErr w:type="spellStart"/>
      <w:r>
        <w:rPr>
          <w:rFonts w:ascii="Nunito" w:eastAsia="Nunito" w:hAnsi="Nunito" w:cs="Nunito"/>
          <w:sz w:val="18"/>
          <w:szCs w:val="18"/>
        </w:rPr>
        <w:t>Nataša</w:t>
      </w:r>
      <w:proofErr w:type="spellEnd"/>
      <w:r>
        <w:rPr>
          <w:rFonts w:ascii="Nunito" w:eastAsia="Nunito" w:hAnsi="Nunito" w:cs="Nunito"/>
          <w:sz w:val="18"/>
          <w:szCs w:val="18"/>
        </w:rPr>
        <w:t xml:space="preserve"> </w:t>
      </w:r>
      <w:proofErr w:type="spellStart"/>
      <w:r>
        <w:rPr>
          <w:rFonts w:ascii="Nunito" w:eastAsia="Nunito" w:hAnsi="Nunito" w:cs="Nunito"/>
          <w:sz w:val="18"/>
          <w:szCs w:val="18"/>
        </w:rPr>
        <w:t>Perović</w:t>
      </w:r>
      <w:proofErr w:type="spellEnd"/>
      <w:r>
        <w:rPr>
          <w:rFonts w:ascii="Nunito" w:eastAsia="Nunito" w:hAnsi="Nunito" w:cs="Nunito"/>
          <w:sz w:val="18"/>
          <w:szCs w:val="18"/>
        </w:rPr>
        <w:t xml:space="preserve">, UCL (2015). ABC Learning Design method and </w:t>
      </w:r>
      <w:proofErr w:type="spellStart"/>
      <w:r>
        <w:rPr>
          <w:rFonts w:ascii="Nunito" w:eastAsia="Nunito" w:hAnsi="Nunito" w:cs="Nunito"/>
          <w:sz w:val="18"/>
          <w:szCs w:val="18"/>
        </w:rPr>
        <w:t>Laurillard</w:t>
      </w:r>
      <w:proofErr w:type="spellEnd"/>
      <w:r>
        <w:rPr>
          <w:rFonts w:ascii="Nunito" w:eastAsia="Nunito" w:hAnsi="Nunito" w:cs="Nunito"/>
          <w:sz w:val="18"/>
          <w:szCs w:val="18"/>
        </w:rPr>
        <w:t xml:space="preserve">, D (2012). Learning types. </w:t>
      </w:r>
    </w:p>
  </w:footnote>
  <w:footnote w:id="2">
    <w:p w14:paraId="066EAC2D" w14:textId="77777777" w:rsidR="0075647E" w:rsidRDefault="0080498B">
      <w:pPr>
        <w:spacing w:line="240" w:lineRule="auto"/>
        <w:rPr>
          <w:rFonts w:ascii="Nunito" w:eastAsia="Nunito" w:hAnsi="Nunito" w:cs="Nunito"/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Nunito" w:eastAsia="Nunito" w:hAnsi="Nunito" w:cs="Nunito"/>
          <w:sz w:val="18"/>
          <w:szCs w:val="18"/>
        </w:rPr>
        <w:t xml:space="preserve">You can find additional learning activities here </w:t>
      </w:r>
      <w:hyperlink r:id="rId1">
        <w:r>
          <w:rPr>
            <w:rFonts w:ascii="Nunito" w:eastAsia="Nunito" w:hAnsi="Nunito" w:cs="Nunito"/>
            <w:color w:val="1155CC"/>
            <w:sz w:val="18"/>
            <w:szCs w:val="18"/>
            <w:u w:val="single"/>
          </w:rPr>
          <w:t>https://bit.ly/3x1cfQV</w:t>
        </w:r>
      </w:hyperlink>
      <w:r>
        <w:rPr>
          <w:rFonts w:ascii="Nunito" w:eastAsia="Nunito" w:hAnsi="Nunito" w:cs="Nunito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AC1E" w14:textId="77777777" w:rsidR="0075647E" w:rsidRDefault="0080498B">
    <w:pPr>
      <w:tabs>
        <w:tab w:val="center" w:pos="4513"/>
        <w:tab w:val="right" w:pos="9026"/>
        <w:tab w:val="left" w:pos="6749"/>
      </w:tabs>
      <w:spacing w:line="240" w:lineRule="auto"/>
    </w:pPr>
    <w:r>
      <w:rPr>
        <w:rFonts w:ascii="Nunito" w:eastAsia="Nunito" w:hAnsi="Nunito" w:cs="Nunito"/>
        <w:b/>
        <w:noProof/>
        <w:color w:val="7F7F7F"/>
        <w:sz w:val="20"/>
        <w:szCs w:val="20"/>
      </w:rPr>
      <w:drawing>
        <wp:inline distT="114300" distB="114300" distL="114300" distR="114300" wp14:anchorId="066EAC22" wp14:editId="066EAC23">
          <wp:extent cx="1311637" cy="754033"/>
          <wp:effectExtent l="0" t="0" r="0" b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4647" t="29142" r="26760" b="31440"/>
                  <a:stretch>
                    <a:fillRect/>
                  </a:stretch>
                </pic:blipFill>
                <pic:spPr>
                  <a:xfrm>
                    <a:off x="0" y="0"/>
                    <a:ext cx="1311637" cy="7540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AC20" w14:textId="77777777" w:rsidR="0075647E" w:rsidRDefault="0080498B">
    <w:pPr>
      <w:tabs>
        <w:tab w:val="center" w:pos="4513"/>
        <w:tab w:val="right" w:pos="9026"/>
        <w:tab w:val="left" w:pos="6749"/>
      </w:tabs>
      <w:spacing w:line="240" w:lineRule="auto"/>
    </w:pPr>
    <w:r>
      <w:rPr>
        <w:rFonts w:ascii="Nunito" w:eastAsia="Nunito" w:hAnsi="Nunito" w:cs="Nunito"/>
        <w:b/>
        <w:noProof/>
        <w:color w:val="7F7F7F"/>
        <w:sz w:val="20"/>
        <w:szCs w:val="20"/>
      </w:rPr>
      <w:drawing>
        <wp:inline distT="114300" distB="114300" distL="114300" distR="114300" wp14:anchorId="066EAC28" wp14:editId="066EAC29">
          <wp:extent cx="1971675" cy="1130884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4647" t="29142" r="26760" b="31440"/>
                  <a:stretch>
                    <a:fillRect/>
                  </a:stretch>
                </pic:blipFill>
                <pic:spPr>
                  <a:xfrm>
                    <a:off x="0" y="0"/>
                    <a:ext cx="1971675" cy="11308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36C3"/>
    <w:multiLevelType w:val="multilevel"/>
    <w:tmpl w:val="2548A2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CD57F4"/>
    <w:multiLevelType w:val="multilevel"/>
    <w:tmpl w:val="D0D86B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08181F"/>
    <w:multiLevelType w:val="multilevel"/>
    <w:tmpl w:val="4788BB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430EC2"/>
    <w:multiLevelType w:val="multilevel"/>
    <w:tmpl w:val="9572E5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25F1886"/>
    <w:multiLevelType w:val="multilevel"/>
    <w:tmpl w:val="E88264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67443D1"/>
    <w:multiLevelType w:val="multilevel"/>
    <w:tmpl w:val="F87418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34C7B07"/>
    <w:multiLevelType w:val="multilevel"/>
    <w:tmpl w:val="08C251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88D1058"/>
    <w:multiLevelType w:val="multilevel"/>
    <w:tmpl w:val="49B2A0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D29471B"/>
    <w:multiLevelType w:val="multilevel"/>
    <w:tmpl w:val="35A461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EB800A3"/>
    <w:multiLevelType w:val="multilevel"/>
    <w:tmpl w:val="1FDA35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1632098"/>
    <w:multiLevelType w:val="multilevel"/>
    <w:tmpl w:val="4FB432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C301E5D"/>
    <w:multiLevelType w:val="multilevel"/>
    <w:tmpl w:val="10A04E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47E"/>
    <w:rsid w:val="0005277B"/>
    <w:rsid w:val="00316C0F"/>
    <w:rsid w:val="0075647E"/>
    <w:rsid w:val="0080498B"/>
    <w:rsid w:val="00C575C8"/>
    <w:rsid w:val="00E4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EAB95"/>
  <w15:docId w15:val="{BDB8999D-060C-4118-9A50-A131EDBB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t.ly/3x1cfQ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Szu8lJSXhnCAFSB8NuHX+fiLGQ==">AMUW2mWgGYcbMJEi30byK1i+g+7/ocr4HhxTGtPd/8Jwlx4RzB1HOH98MTacx6OXMKAV3r7PLrRm6TyxaphXWg46KDFnrdkpPd/gmY28iu8Xg92QwwYEcTg=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 Clare</cp:lastModifiedBy>
  <cp:revision>4</cp:revision>
  <dcterms:created xsi:type="dcterms:W3CDTF">2021-11-11T05:25:00Z</dcterms:created>
  <dcterms:modified xsi:type="dcterms:W3CDTF">2022-04-13T08:57:00Z</dcterms:modified>
</cp:coreProperties>
</file>