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E98C" w14:textId="77777777" w:rsidR="009F74F9" w:rsidRDefault="005A1A98">
      <w:pPr>
        <w:spacing w:after="280" w:line="240" w:lineRule="auto"/>
        <w:rPr>
          <w:rFonts w:ascii="Nunito" w:eastAsia="Nunito" w:hAnsi="Nunito" w:cs="Nunito"/>
          <w:b/>
          <w:color w:val="F6B26B"/>
          <w:sz w:val="32"/>
          <w:szCs w:val="32"/>
        </w:rPr>
      </w:pPr>
      <w:r>
        <w:rPr>
          <w:rFonts w:ascii="Nunito" w:eastAsia="Nunito" w:hAnsi="Nunito" w:cs="Nunito"/>
          <w:b/>
          <w:color w:val="F6B26B"/>
          <w:sz w:val="32"/>
          <w:szCs w:val="32"/>
        </w:rPr>
        <w:t xml:space="preserve">Online course: </w:t>
      </w:r>
      <w:hyperlink r:id="rId7" w:anchor="tabs-tree-start">
        <w:r>
          <w:rPr>
            <w:rFonts w:ascii="Nunito" w:eastAsia="Nunito" w:hAnsi="Nunito" w:cs="Nunito"/>
            <w:b/>
            <w:color w:val="F6B26B"/>
            <w:sz w:val="32"/>
            <w:szCs w:val="32"/>
            <w:u w:val="single"/>
          </w:rPr>
          <w:t>Bringing synergy to better data management and research in Europe</w:t>
        </w:r>
      </w:hyperlink>
    </w:p>
    <w:p w14:paraId="1945E98D" w14:textId="77777777" w:rsidR="009F74F9" w:rsidRDefault="005A1A98">
      <w:pPr>
        <w:spacing w:after="120" w:line="240" w:lineRule="auto"/>
        <w:rPr>
          <w:rFonts w:ascii="Times New Roman" w:eastAsia="Times New Roman" w:hAnsi="Times New Roman" w:cs="Times New Roman"/>
          <w:b/>
          <w:color w:val="595959"/>
          <w:sz w:val="36"/>
          <w:szCs w:val="36"/>
        </w:rPr>
      </w:pPr>
      <w:r>
        <w:rPr>
          <w:rFonts w:ascii="Nunito" w:eastAsia="Nunito" w:hAnsi="Nunito" w:cs="Nunito"/>
          <w:b/>
          <w:color w:val="595959"/>
          <w:sz w:val="32"/>
          <w:szCs w:val="32"/>
        </w:rPr>
        <w:t>Goals and audience</w:t>
      </w:r>
    </w:p>
    <w:tbl>
      <w:tblPr>
        <w:tblStyle w:val="a"/>
        <w:tblW w:w="8895" w:type="dxa"/>
        <w:tblInd w:w="1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80" w:firstRow="0" w:lastRow="0" w:firstColumn="1" w:lastColumn="0" w:noHBand="0" w:noVBand="1"/>
      </w:tblPr>
      <w:tblGrid>
        <w:gridCol w:w="2985"/>
        <w:gridCol w:w="5910"/>
      </w:tblGrid>
      <w:tr w:rsidR="009F74F9" w14:paraId="1945E997" w14:textId="77777777" w:rsidTr="009F7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1945E98E" w14:textId="77777777" w:rsidR="009F74F9" w:rsidRDefault="005A1A98">
            <w:pPr>
              <w:rPr>
                <w:rFonts w:ascii="Nunito" w:eastAsia="Nunito" w:hAnsi="Nunito" w:cs="Nunito"/>
                <w:sz w:val="24"/>
                <w:szCs w:val="24"/>
              </w:rPr>
            </w:pPr>
            <w:r>
              <w:rPr>
                <w:rFonts w:ascii="Nunito" w:eastAsia="Nunito" w:hAnsi="Nunito" w:cs="Nunito"/>
                <w:sz w:val="24"/>
                <w:szCs w:val="24"/>
              </w:rPr>
              <w:t xml:space="preserve">Your service/product </w:t>
            </w:r>
          </w:p>
          <w:p w14:paraId="1945E98F" w14:textId="77777777" w:rsidR="009F74F9" w:rsidRDefault="005A1A98">
            <w:pPr>
              <w:rPr>
                <w:rFonts w:ascii="Nunito" w:eastAsia="Nunito" w:hAnsi="Nunito" w:cs="Nunito"/>
                <w:i/>
                <w:sz w:val="18"/>
                <w:szCs w:val="18"/>
              </w:rPr>
            </w:pPr>
            <w:r>
              <w:rPr>
                <w:rFonts w:ascii="Nunito" w:eastAsia="Nunito" w:hAnsi="Nunito" w:cs="Nunito"/>
                <w:b w:val="0"/>
                <w:i/>
                <w:sz w:val="18"/>
                <w:szCs w:val="18"/>
              </w:rPr>
              <w:t xml:space="preserve">Include a short descriptive title. Why do learners need to know about your topic/service? What does it offer? </w:t>
            </w:r>
          </w:p>
          <w:p w14:paraId="1945E990" w14:textId="77777777" w:rsidR="009F74F9" w:rsidRDefault="005A1A98">
            <w:pPr>
              <w:rPr>
                <w:rFonts w:ascii="Nunito" w:eastAsia="Nunito" w:hAnsi="Nunito" w:cs="Nunito"/>
                <w:sz w:val="24"/>
                <w:szCs w:val="24"/>
              </w:rPr>
            </w:pPr>
            <w:r>
              <w:rPr>
                <w:rFonts w:ascii="Nunito" w:eastAsia="Nunito" w:hAnsi="Nunito" w:cs="Nunito"/>
                <w:sz w:val="20"/>
                <w:szCs w:val="20"/>
              </w:rPr>
              <w:t> </w:t>
            </w:r>
          </w:p>
        </w:tc>
        <w:tc>
          <w:tcPr>
            <w:tcW w:w="5910" w:type="dxa"/>
            <w:shd w:val="clear" w:color="auto" w:fill="auto"/>
          </w:tcPr>
          <w:p w14:paraId="1945E991" w14:textId="6781A1B8" w:rsidR="009F74F9" w:rsidRDefault="005A1A98">
            <w:pP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 xml:space="preserve">This introductory online course will offer a glimpse of Open Science and related initiatives, such as the European Open Science Cloud (EOSC), </w:t>
            </w:r>
            <w:r>
              <w:rPr>
                <w:rFonts w:ascii="Nunito" w:eastAsia="Nunito" w:hAnsi="Nunito" w:cs="Nunito"/>
              </w:rPr>
              <w:t>FAIR principles and research data management. The key benefits of the course will be the following:</w:t>
            </w:r>
          </w:p>
          <w:p w14:paraId="1945E992" w14:textId="77777777" w:rsidR="009F74F9" w:rsidRDefault="005A1A98">
            <w:pPr>
              <w:numPr>
                <w:ilvl w:val="0"/>
                <w:numId w:val="5"/>
              </w:numP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It will cover</w:t>
            </w:r>
            <w:r>
              <w:rPr>
                <w:rFonts w:ascii="Nunito" w:eastAsia="Nunito" w:hAnsi="Nunito" w:cs="Nunito"/>
              </w:rPr>
              <w:t xml:space="preserve"> a range of topics relevant to researchers, students, research data professionals and trainers </w:t>
            </w:r>
          </w:p>
          <w:p w14:paraId="1945E993" w14:textId="77777777" w:rsidR="009F74F9" w:rsidRDefault="005A1A98">
            <w:pPr>
              <w:numPr>
                <w:ilvl w:val="0"/>
                <w:numId w:val="5"/>
              </w:numP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It will consist of compact and engaging animated videos by professionals from the field</w:t>
            </w:r>
          </w:p>
          <w:p w14:paraId="1945E994" w14:textId="77777777" w:rsidR="009F74F9" w:rsidRDefault="005A1A98">
            <w:pPr>
              <w:numPr>
                <w:ilvl w:val="0"/>
                <w:numId w:val="5"/>
              </w:numP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All content will be reusable and up to date</w:t>
            </w:r>
          </w:p>
          <w:p w14:paraId="1945E995" w14:textId="77777777" w:rsidR="009F74F9" w:rsidRDefault="005A1A98">
            <w:pPr>
              <w:numPr>
                <w:ilvl w:val="0"/>
                <w:numId w:val="5"/>
              </w:numP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Learning will be supported b</w:t>
            </w:r>
            <w:r>
              <w:rPr>
                <w:rFonts w:ascii="Nunito" w:eastAsia="Nunito" w:hAnsi="Nunito" w:cs="Nunito"/>
              </w:rPr>
              <w:t>y practical assignments, quizzes and learning resources</w:t>
            </w:r>
          </w:p>
          <w:p w14:paraId="1945E996" w14:textId="77777777" w:rsidR="009F74F9" w:rsidRDefault="005A1A98">
            <w:pPr>
              <w:numPr>
                <w:ilvl w:val="0"/>
                <w:numId w:val="5"/>
              </w:numP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Users will be able to learn at their own pace</w:t>
            </w:r>
          </w:p>
        </w:tc>
      </w:tr>
      <w:tr w:rsidR="009F74F9" w14:paraId="1945E99F" w14:textId="77777777" w:rsidTr="009F74F9">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1945E998" w14:textId="77777777" w:rsidR="009F74F9" w:rsidRDefault="005A1A98">
            <w:pPr>
              <w:rPr>
                <w:rFonts w:ascii="Nunito" w:eastAsia="Nunito" w:hAnsi="Nunito" w:cs="Nunito"/>
                <w:sz w:val="24"/>
                <w:szCs w:val="24"/>
              </w:rPr>
            </w:pPr>
            <w:r>
              <w:rPr>
                <w:rFonts w:ascii="Nunito" w:eastAsia="Nunito" w:hAnsi="Nunito" w:cs="Nunito"/>
                <w:sz w:val="24"/>
                <w:szCs w:val="24"/>
              </w:rPr>
              <w:t>Training goal</w:t>
            </w:r>
          </w:p>
          <w:p w14:paraId="1945E999" w14:textId="77777777" w:rsidR="009F74F9" w:rsidRDefault="005A1A98">
            <w:pPr>
              <w:rPr>
                <w:rFonts w:ascii="Nunito" w:eastAsia="Nunito" w:hAnsi="Nunito" w:cs="Nunito"/>
                <w:i/>
                <w:sz w:val="18"/>
                <w:szCs w:val="18"/>
              </w:rPr>
            </w:pPr>
            <w:r>
              <w:rPr>
                <w:rFonts w:ascii="Nunito" w:eastAsia="Nunito" w:hAnsi="Nunito" w:cs="Nunito"/>
                <w:b w:val="0"/>
                <w:i/>
                <w:sz w:val="18"/>
                <w:szCs w:val="18"/>
              </w:rPr>
              <w:t>Why are you doing this training? What would success look like</w:t>
            </w:r>
            <w:r>
              <w:rPr>
                <w:rFonts w:ascii="Nunito" w:eastAsia="Nunito" w:hAnsi="Nunito" w:cs="Nunito"/>
                <w:b w:val="0"/>
                <w:sz w:val="20"/>
                <w:szCs w:val="20"/>
              </w:rPr>
              <w:t>? </w:t>
            </w:r>
            <w:r>
              <w:rPr>
                <w:rFonts w:ascii="Nunito" w:eastAsia="Nunito" w:hAnsi="Nunito" w:cs="Nunito"/>
                <w:b w:val="0"/>
                <w:i/>
                <w:sz w:val="18"/>
                <w:szCs w:val="18"/>
              </w:rPr>
              <w:t xml:space="preserve">This can include developing skills, gaining </w:t>
            </w:r>
            <w:proofErr w:type="gramStart"/>
            <w:r>
              <w:rPr>
                <w:rFonts w:ascii="Nunito" w:eastAsia="Nunito" w:hAnsi="Nunito" w:cs="Nunito"/>
                <w:b w:val="0"/>
                <w:i/>
                <w:sz w:val="18"/>
                <w:szCs w:val="18"/>
              </w:rPr>
              <w:t>knowledge</w:t>
            </w:r>
            <w:proofErr w:type="gramEnd"/>
            <w:r>
              <w:rPr>
                <w:rFonts w:ascii="Nunito" w:eastAsia="Nunito" w:hAnsi="Nunito" w:cs="Nunito"/>
                <w:b w:val="0"/>
                <w:i/>
                <w:sz w:val="18"/>
                <w:szCs w:val="18"/>
              </w:rPr>
              <w:t xml:space="preserve"> and changing attitude,</w:t>
            </w:r>
            <w:r>
              <w:rPr>
                <w:rFonts w:ascii="Nunito" w:eastAsia="Nunito" w:hAnsi="Nunito" w:cs="Nunito"/>
                <w:b w:val="0"/>
                <w:i/>
                <w:sz w:val="18"/>
                <w:szCs w:val="18"/>
              </w:rPr>
              <w:t xml:space="preserve"> improving service awareness/use etc</w:t>
            </w:r>
          </w:p>
          <w:p w14:paraId="1945E99A" w14:textId="77777777" w:rsidR="009F74F9" w:rsidRDefault="009F74F9">
            <w:pPr>
              <w:rPr>
                <w:rFonts w:ascii="Nunito" w:eastAsia="Nunito" w:hAnsi="Nunito" w:cs="Nunito"/>
                <w:sz w:val="20"/>
                <w:szCs w:val="20"/>
              </w:rPr>
            </w:pPr>
          </w:p>
        </w:tc>
        <w:tc>
          <w:tcPr>
            <w:tcW w:w="5910" w:type="dxa"/>
            <w:shd w:val="clear" w:color="auto" w:fill="auto"/>
          </w:tcPr>
          <w:p w14:paraId="1945E99B" w14:textId="726C1DEC" w:rsidR="009F74F9" w:rsidRDefault="005A1A9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Nunito" w:eastAsia="Nunito" w:hAnsi="Nunito" w:cs="Nunito"/>
              </w:rPr>
            </w:pPr>
            <w:r>
              <w:rPr>
                <w:rFonts w:ascii="Nunito" w:eastAsia="Nunito" w:hAnsi="Nunito" w:cs="Nunito"/>
              </w:rPr>
              <w:t xml:space="preserve">We investigated existing online training materials and resources covering Open Science, EOSC and research data management. We discovered that there is a limited </w:t>
            </w:r>
            <w:r w:rsidR="007978E8">
              <w:rPr>
                <w:rFonts w:ascii="Nunito" w:eastAsia="Nunito" w:hAnsi="Nunito" w:cs="Nunito"/>
              </w:rPr>
              <w:t>amount</w:t>
            </w:r>
            <w:r>
              <w:rPr>
                <w:rFonts w:ascii="Nunito" w:eastAsia="Nunito" w:hAnsi="Nunito" w:cs="Nunito"/>
              </w:rPr>
              <w:t xml:space="preserve"> of content addressing the practical benefits of EOSC. </w:t>
            </w:r>
          </w:p>
          <w:p w14:paraId="1945E99C" w14:textId="77777777" w:rsidR="009F74F9" w:rsidRDefault="005A1A9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Nunito" w:eastAsia="Nunito" w:hAnsi="Nunito" w:cs="Nunito"/>
              </w:rPr>
            </w:pPr>
            <w:r>
              <w:rPr>
                <w:rFonts w:ascii="Nunito" w:eastAsia="Nunito" w:hAnsi="Nunito" w:cs="Nunito"/>
              </w:rPr>
              <w:t>To support trainers working in th</w:t>
            </w:r>
            <w:r>
              <w:rPr>
                <w:rFonts w:ascii="Nunito" w:eastAsia="Nunito" w:hAnsi="Nunito" w:cs="Nunito"/>
              </w:rPr>
              <w:t>ese domains, we will develop online training content with an emphasis on EOSC initiatives. We will reuse existing instructional material on FAIR principles, and research data management to avoid unnecessary duplication.</w:t>
            </w:r>
          </w:p>
          <w:p w14:paraId="1945E99D" w14:textId="77777777" w:rsidR="009F74F9" w:rsidRDefault="005A1A98">
            <w:pPr>
              <w:cnfStyle w:val="000000000000" w:firstRow="0" w:lastRow="0" w:firstColumn="0" w:lastColumn="0" w:oddVBand="0" w:evenVBand="0" w:oddHBand="0" w:evenHBand="0" w:firstRowFirstColumn="0" w:firstRowLastColumn="0" w:lastRowFirstColumn="0" w:lastRowLastColumn="0"/>
              <w:rPr>
                <w:rFonts w:ascii="Nunito" w:eastAsia="Nunito" w:hAnsi="Nunito" w:cs="Nunito"/>
              </w:rPr>
            </w:pPr>
            <w:r>
              <w:rPr>
                <w:rFonts w:ascii="Nunito" w:eastAsia="Nunito" w:hAnsi="Nunito" w:cs="Nunito"/>
              </w:rPr>
              <w:t>Thanks to our course material, train</w:t>
            </w:r>
            <w:r>
              <w:rPr>
                <w:rFonts w:ascii="Nunito" w:eastAsia="Nunito" w:hAnsi="Nunito" w:cs="Nunito"/>
              </w:rPr>
              <w:t xml:space="preserve">ers will be able to adapt and reuse the material for their own training activities and courses. </w:t>
            </w:r>
          </w:p>
          <w:p w14:paraId="1945E99E" w14:textId="77777777" w:rsidR="009F74F9" w:rsidRDefault="005A1A98">
            <w:pPr>
              <w:cnfStyle w:val="000000000000" w:firstRow="0" w:lastRow="0" w:firstColumn="0" w:lastColumn="0" w:oddVBand="0" w:evenVBand="0" w:oddHBand="0" w:evenHBand="0" w:firstRowFirstColumn="0" w:firstRowLastColumn="0" w:lastRowFirstColumn="0" w:lastRowLastColumn="0"/>
              <w:rPr>
                <w:rFonts w:ascii="Nunito" w:eastAsia="Nunito" w:hAnsi="Nunito" w:cs="Nunito"/>
              </w:rPr>
            </w:pPr>
            <w:r>
              <w:rPr>
                <w:rFonts w:ascii="Nunito" w:eastAsia="Nunito" w:hAnsi="Nunito" w:cs="Nunito"/>
              </w:rPr>
              <w:t>We plan to measure the course success by the number of users successfully completing the course, the number of users sharing the course materials, and the feed</w:t>
            </w:r>
            <w:r>
              <w:rPr>
                <w:rFonts w:ascii="Nunito" w:eastAsia="Nunito" w:hAnsi="Nunito" w:cs="Nunito"/>
              </w:rPr>
              <w:t>back we receive on the course quality.</w:t>
            </w:r>
          </w:p>
        </w:tc>
      </w:tr>
      <w:tr w:rsidR="009F74F9" w14:paraId="1945E9A3" w14:textId="77777777" w:rsidTr="009F7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1945E9A0" w14:textId="77777777" w:rsidR="009F74F9" w:rsidRDefault="005A1A98">
            <w:pPr>
              <w:rPr>
                <w:rFonts w:ascii="Nunito" w:eastAsia="Nunito" w:hAnsi="Nunito" w:cs="Nunito"/>
                <w:sz w:val="24"/>
                <w:szCs w:val="24"/>
              </w:rPr>
            </w:pPr>
            <w:r>
              <w:rPr>
                <w:rFonts w:ascii="Nunito" w:eastAsia="Nunito" w:hAnsi="Nunito" w:cs="Nunito"/>
                <w:sz w:val="24"/>
                <w:szCs w:val="24"/>
              </w:rPr>
              <w:t>Audience</w:t>
            </w:r>
          </w:p>
          <w:p w14:paraId="1945E9A1" w14:textId="77777777" w:rsidR="009F74F9" w:rsidRDefault="005A1A98">
            <w:pPr>
              <w:rPr>
                <w:rFonts w:ascii="Nunito" w:eastAsia="Nunito" w:hAnsi="Nunito" w:cs="Nunito"/>
                <w:i/>
                <w:sz w:val="18"/>
                <w:szCs w:val="18"/>
              </w:rPr>
            </w:pPr>
            <w:r>
              <w:rPr>
                <w:rFonts w:ascii="Nunito" w:eastAsia="Nunito" w:hAnsi="Nunito" w:cs="Nunito"/>
                <w:b w:val="0"/>
                <w:i/>
                <w:sz w:val="18"/>
                <w:szCs w:val="18"/>
              </w:rPr>
              <w:t>Who is your target audience?  This could be particular roles (</w:t>
            </w:r>
            <w:proofErr w:type="spellStart"/>
            <w:proofErr w:type="gramStart"/>
            <w:r>
              <w:rPr>
                <w:rFonts w:ascii="Nunito" w:eastAsia="Nunito" w:hAnsi="Nunito" w:cs="Nunito"/>
                <w:b w:val="0"/>
                <w:i/>
                <w:sz w:val="18"/>
                <w:szCs w:val="18"/>
              </w:rPr>
              <w:t>eg</w:t>
            </w:r>
            <w:proofErr w:type="spellEnd"/>
            <w:proofErr w:type="gramEnd"/>
            <w:r>
              <w:rPr>
                <w:rFonts w:ascii="Nunito" w:eastAsia="Nunito" w:hAnsi="Nunito" w:cs="Nunito"/>
                <w:b w:val="0"/>
                <w:i/>
                <w:sz w:val="18"/>
                <w:szCs w:val="18"/>
              </w:rPr>
              <w:t xml:space="preserve"> researcher, students), knowledge level (</w:t>
            </w:r>
            <w:proofErr w:type="spellStart"/>
            <w:r>
              <w:rPr>
                <w:rFonts w:ascii="Nunito" w:eastAsia="Nunito" w:hAnsi="Nunito" w:cs="Nunito"/>
                <w:b w:val="0"/>
                <w:i/>
                <w:sz w:val="18"/>
                <w:szCs w:val="18"/>
              </w:rPr>
              <w:t>eg</w:t>
            </w:r>
            <w:proofErr w:type="spellEnd"/>
            <w:r>
              <w:rPr>
                <w:rFonts w:ascii="Nunito" w:eastAsia="Nunito" w:hAnsi="Nunito" w:cs="Nunito"/>
                <w:b w:val="0"/>
                <w:i/>
                <w:sz w:val="18"/>
                <w:szCs w:val="18"/>
              </w:rPr>
              <w:t xml:space="preserve"> aimed at beginners) or task based - </w:t>
            </w:r>
            <w:proofErr w:type="spellStart"/>
            <w:r>
              <w:rPr>
                <w:rFonts w:ascii="Nunito" w:eastAsia="Nunito" w:hAnsi="Nunito" w:cs="Nunito"/>
                <w:b w:val="0"/>
                <w:i/>
                <w:sz w:val="18"/>
                <w:szCs w:val="18"/>
              </w:rPr>
              <w:t>eg</w:t>
            </w:r>
            <w:proofErr w:type="spellEnd"/>
            <w:r>
              <w:rPr>
                <w:rFonts w:ascii="Nunito" w:eastAsia="Nunito" w:hAnsi="Nunito" w:cs="Nunito"/>
                <w:b w:val="0"/>
                <w:i/>
                <w:sz w:val="18"/>
                <w:szCs w:val="18"/>
              </w:rPr>
              <w:t xml:space="preserve"> those who want to be able to do a specific task.  </w:t>
            </w:r>
          </w:p>
        </w:tc>
        <w:tc>
          <w:tcPr>
            <w:tcW w:w="5910" w:type="dxa"/>
            <w:shd w:val="clear" w:color="auto" w:fill="auto"/>
          </w:tcPr>
          <w:p w14:paraId="1945E9A2" w14:textId="77777777" w:rsidR="009F74F9" w:rsidRDefault="005A1A98">
            <w:pPr>
              <w:cnfStyle w:val="000000100000" w:firstRow="0" w:lastRow="0" w:firstColumn="0" w:lastColumn="0" w:oddVBand="0" w:evenVBand="0" w:oddHBand="1" w:evenHBand="0" w:firstRowFirstColumn="0" w:firstRowLastColumn="0" w:lastRowFirstColumn="0" w:lastRowLastColumn="0"/>
              <w:rPr>
                <w:rFonts w:ascii="Nunito" w:eastAsia="Nunito" w:hAnsi="Nunito" w:cs="Nunito"/>
                <w:b/>
              </w:rPr>
            </w:pPr>
            <w:r>
              <w:rPr>
                <w:rFonts w:ascii="Nunito" w:eastAsia="Nunito" w:hAnsi="Nunito" w:cs="Nunito"/>
              </w:rPr>
              <w:t>Our prima</w:t>
            </w:r>
            <w:r>
              <w:rPr>
                <w:rFonts w:ascii="Nunito" w:eastAsia="Nunito" w:hAnsi="Nunito" w:cs="Nunito"/>
              </w:rPr>
              <w:t>ry audience will be trainers in the research data management domain. The material is highly relevant for researchers, students, research data professionals, service providers, and public servants looking to expand their knowledge on the range of the topics</w:t>
            </w:r>
            <w:r>
              <w:rPr>
                <w:rFonts w:ascii="Nunito" w:eastAsia="Nunito" w:hAnsi="Nunito" w:cs="Nunito"/>
              </w:rPr>
              <w:t xml:space="preserve"> addressed throughout this course.</w:t>
            </w:r>
          </w:p>
        </w:tc>
      </w:tr>
      <w:tr w:rsidR="009F74F9" w14:paraId="1945E9AA" w14:textId="77777777" w:rsidTr="009F74F9">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1945E9A4" w14:textId="77777777" w:rsidR="009F74F9" w:rsidRDefault="005A1A98">
            <w:pPr>
              <w:rPr>
                <w:rFonts w:ascii="Nunito" w:eastAsia="Nunito" w:hAnsi="Nunito" w:cs="Nunito"/>
                <w:sz w:val="24"/>
                <w:szCs w:val="24"/>
              </w:rPr>
            </w:pPr>
            <w:r>
              <w:rPr>
                <w:rFonts w:ascii="Nunito" w:eastAsia="Nunito" w:hAnsi="Nunito" w:cs="Nunito"/>
                <w:sz w:val="24"/>
                <w:szCs w:val="24"/>
              </w:rPr>
              <w:lastRenderedPageBreak/>
              <w:t>Benefits/outcomes for learners</w:t>
            </w:r>
          </w:p>
          <w:p w14:paraId="1945E9A5" w14:textId="2BE2F77B" w:rsidR="009F74F9" w:rsidRDefault="005A1A98">
            <w:pPr>
              <w:rPr>
                <w:rFonts w:ascii="Nunito" w:eastAsia="Nunito" w:hAnsi="Nunito" w:cs="Nunito"/>
                <w:i/>
                <w:sz w:val="18"/>
                <w:szCs w:val="18"/>
              </w:rPr>
            </w:pPr>
            <w:r>
              <w:rPr>
                <w:rFonts w:ascii="Nunito" w:eastAsia="Nunito" w:hAnsi="Nunito" w:cs="Nunito"/>
                <w:b w:val="0"/>
                <w:i/>
                <w:sz w:val="18"/>
                <w:szCs w:val="18"/>
              </w:rPr>
              <w:t>What will learners gain from your training? What will they be able to do</w:t>
            </w:r>
            <w:r>
              <w:rPr>
                <w:rFonts w:ascii="Nunito" w:eastAsia="Nunito" w:hAnsi="Nunito" w:cs="Nunito"/>
                <w:b w:val="0"/>
                <w:i/>
                <w:sz w:val="20"/>
                <w:szCs w:val="20"/>
              </w:rPr>
              <w:t xml:space="preserve">? </w:t>
            </w:r>
            <w:r>
              <w:rPr>
                <w:rFonts w:ascii="Nunito" w:eastAsia="Nunito" w:hAnsi="Nunito" w:cs="Nunito"/>
                <w:b w:val="0"/>
                <w:i/>
                <w:sz w:val="18"/>
                <w:szCs w:val="18"/>
              </w:rPr>
              <w:t xml:space="preserve">What will they know? It is helpful </w:t>
            </w:r>
            <w:r w:rsidR="007978E8">
              <w:rPr>
                <w:rFonts w:ascii="Nunito" w:eastAsia="Nunito" w:hAnsi="Nunito" w:cs="Nunito"/>
                <w:b w:val="0"/>
                <w:i/>
                <w:sz w:val="18"/>
                <w:szCs w:val="18"/>
              </w:rPr>
              <w:t>to use</w:t>
            </w:r>
            <w:r>
              <w:rPr>
                <w:rFonts w:ascii="Nunito" w:eastAsia="Nunito" w:hAnsi="Nunito" w:cs="Nunito"/>
                <w:b w:val="0"/>
                <w:i/>
                <w:sz w:val="18"/>
                <w:szCs w:val="18"/>
              </w:rPr>
              <w:t xml:space="preserve"> the phrase ‘By the end of this training you will: Be able to…. Be familiar with… Have practiced</w:t>
            </w:r>
            <w:r w:rsidR="007978E8">
              <w:rPr>
                <w:rFonts w:ascii="Nunito" w:eastAsia="Nunito" w:hAnsi="Nunito" w:cs="Nunito"/>
                <w:b w:val="0"/>
                <w:i/>
                <w:sz w:val="18"/>
                <w:szCs w:val="18"/>
              </w:rPr>
              <w:t>…</w:t>
            </w:r>
            <w:proofErr w:type="gramStart"/>
            <w:r w:rsidR="007978E8">
              <w:rPr>
                <w:rFonts w:ascii="Nunito" w:eastAsia="Nunito" w:hAnsi="Nunito" w:cs="Nunito"/>
                <w:b w:val="0"/>
                <w:i/>
                <w:sz w:val="18"/>
                <w:szCs w:val="18"/>
              </w:rPr>
              <w:t>’</w:t>
            </w:r>
            <w:r>
              <w:rPr>
                <w:rFonts w:ascii="Nunito" w:eastAsia="Nunito" w:hAnsi="Nunito" w:cs="Nunito"/>
                <w:b w:val="0"/>
                <w:i/>
                <w:sz w:val="18"/>
                <w:szCs w:val="18"/>
              </w:rPr>
              <w:t xml:space="preserve"> :</w:t>
            </w:r>
            <w:proofErr w:type="gramEnd"/>
            <w:r>
              <w:rPr>
                <w:rFonts w:ascii="Nunito" w:eastAsia="Nunito" w:hAnsi="Nunito" w:cs="Nunito"/>
                <w:b w:val="0"/>
                <w:i/>
                <w:sz w:val="18"/>
                <w:szCs w:val="18"/>
              </w:rPr>
              <w:t xml:space="preserve"> </w:t>
            </w:r>
          </w:p>
        </w:tc>
        <w:tc>
          <w:tcPr>
            <w:tcW w:w="5910" w:type="dxa"/>
            <w:shd w:val="clear" w:color="auto" w:fill="auto"/>
          </w:tcPr>
          <w:p w14:paraId="1945E9A6" w14:textId="6402D3CC" w:rsidR="009F74F9" w:rsidRDefault="005A1A98">
            <w:pPr>
              <w:cnfStyle w:val="000000000000" w:firstRow="0" w:lastRow="0" w:firstColumn="0" w:lastColumn="0" w:oddVBand="0" w:evenVBand="0" w:oddHBand="0" w:evenHBand="0" w:firstRowFirstColumn="0" w:firstRowLastColumn="0" w:lastRowFirstColumn="0" w:lastRowLastColumn="0"/>
              <w:rPr>
                <w:rFonts w:ascii="Nunito" w:eastAsia="Nunito" w:hAnsi="Nunito" w:cs="Nunito"/>
              </w:rPr>
            </w:pPr>
            <w:r>
              <w:rPr>
                <w:rFonts w:ascii="Nunito" w:eastAsia="Nunito" w:hAnsi="Nunito" w:cs="Nunito"/>
              </w:rPr>
              <w:t xml:space="preserve">It is our objective that by the end of this online course, users </w:t>
            </w:r>
            <w:r w:rsidR="007978E8">
              <w:rPr>
                <w:rFonts w:ascii="Nunito" w:eastAsia="Nunito" w:hAnsi="Nunito" w:cs="Nunito"/>
              </w:rPr>
              <w:t>will:</w:t>
            </w:r>
          </w:p>
          <w:p w14:paraId="1945E9A7" w14:textId="77777777" w:rsidR="009F74F9" w:rsidRDefault="005A1A98">
            <w:pPr>
              <w:numPr>
                <w:ilvl w:val="0"/>
                <w:numId w:val="7"/>
              </w:numPr>
              <w:ind w:left="425"/>
              <w:cnfStyle w:val="000000000000" w:firstRow="0" w:lastRow="0" w:firstColumn="0" w:lastColumn="0" w:oddVBand="0" w:evenVBand="0" w:oddHBand="0" w:evenHBand="0" w:firstRowFirstColumn="0" w:firstRowLastColumn="0" w:lastRowFirstColumn="0" w:lastRowLastColumn="0"/>
              <w:rPr>
                <w:rFonts w:ascii="Nunito" w:eastAsia="Nunito" w:hAnsi="Nunito" w:cs="Nunito"/>
              </w:rPr>
            </w:pPr>
            <w:r>
              <w:rPr>
                <w:rFonts w:ascii="Nunito" w:eastAsia="Nunito" w:hAnsi="Nunito" w:cs="Nunito"/>
              </w:rPr>
              <w:t>Have a basic understanding of Open Science and EOSC in relation to the EOSC Synergy project.</w:t>
            </w:r>
          </w:p>
          <w:p w14:paraId="1945E9A8" w14:textId="77777777" w:rsidR="009F74F9" w:rsidRDefault="005A1A98">
            <w:pPr>
              <w:numPr>
                <w:ilvl w:val="0"/>
                <w:numId w:val="7"/>
              </w:numPr>
              <w:ind w:left="425"/>
              <w:cnfStyle w:val="000000000000" w:firstRow="0" w:lastRow="0" w:firstColumn="0" w:lastColumn="0" w:oddVBand="0" w:evenVBand="0" w:oddHBand="0" w:evenHBand="0" w:firstRowFirstColumn="0" w:firstRowLastColumn="0" w:lastRowFirstColumn="0" w:lastRowLastColumn="0"/>
              <w:rPr>
                <w:rFonts w:ascii="Nunito" w:eastAsia="Nunito" w:hAnsi="Nunito" w:cs="Nunito"/>
              </w:rPr>
            </w:pPr>
            <w:r>
              <w:rPr>
                <w:rFonts w:ascii="Nunito" w:eastAsia="Nunito" w:hAnsi="Nunito" w:cs="Nunito"/>
              </w:rPr>
              <w:t>Be familiar with key concepts and practical tools for FAIR data and data management</w:t>
            </w:r>
          </w:p>
          <w:p w14:paraId="1945E9A9" w14:textId="77777777" w:rsidR="009F74F9" w:rsidRDefault="005A1A98">
            <w:pPr>
              <w:numPr>
                <w:ilvl w:val="0"/>
                <w:numId w:val="7"/>
              </w:numPr>
              <w:spacing w:line="276" w:lineRule="auto"/>
              <w:ind w:left="425"/>
              <w:cnfStyle w:val="000000000000" w:firstRow="0" w:lastRow="0" w:firstColumn="0" w:lastColumn="0" w:oddVBand="0" w:evenVBand="0" w:oddHBand="0" w:evenHBand="0" w:firstRowFirstColumn="0" w:firstRowLastColumn="0" w:lastRowFirstColumn="0" w:lastRowLastColumn="0"/>
              <w:rPr>
                <w:rFonts w:ascii="Nunito" w:eastAsia="Nunito" w:hAnsi="Nunito" w:cs="Nunito"/>
              </w:rPr>
            </w:pPr>
            <w:r>
              <w:rPr>
                <w:rFonts w:ascii="Nunito" w:eastAsia="Nunito" w:hAnsi="Nunito" w:cs="Nunito"/>
              </w:rPr>
              <w:t>Be aware of best practices in research data management and equip users with pra</w:t>
            </w:r>
            <w:r>
              <w:rPr>
                <w:rFonts w:ascii="Nunito" w:eastAsia="Nunito" w:hAnsi="Nunito" w:cs="Nunito"/>
              </w:rPr>
              <w:t>ctical tools to embrace these practices.</w:t>
            </w:r>
          </w:p>
        </w:tc>
      </w:tr>
      <w:tr w:rsidR="009F74F9" w14:paraId="1945E9AE" w14:textId="77777777" w:rsidTr="009F7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1945E9AB" w14:textId="77777777" w:rsidR="009F74F9" w:rsidRDefault="005A1A98">
            <w:pPr>
              <w:rPr>
                <w:rFonts w:ascii="Nunito" w:eastAsia="Nunito" w:hAnsi="Nunito" w:cs="Nunito"/>
                <w:sz w:val="24"/>
                <w:szCs w:val="24"/>
              </w:rPr>
            </w:pPr>
            <w:r>
              <w:rPr>
                <w:rFonts w:ascii="Nunito" w:eastAsia="Nunito" w:hAnsi="Nunito" w:cs="Nunito"/>
                <w:sz w:val="24"/>
                <w:szCs w:val="24"/>
              </w:rPr>
              <w:t xml:space="preserve">Pre-requisites </w:t>
            </w:r>
          </w:p>
          <w:p w14:paraId="1945E9AC" w14:textId="77777777" w:rsidR="009F74F9" w:rsidRDefault="005A1A98">
            <w:pPr>
              <w:rPr>
                <w:rFonts w:ascii="Nunito" w:eastAsia="Nunito" w:hAnsi="Nunito" w:cs="Nunito"/>
                <w:i/>
                <w:sz w:val="18"/>
                <w:szCs w:val="18"/>
              </w:rPr>
            </w:pPr>
            <w:r>
              <w:rPr>
                <w:rFonts w:ascii="Nunito" w:eastAsia="Nunito" w:hAnsi="Nunito" w:cs="Nunito"/>
                <w:b w:val="0"/>
                <w:i/>
                <w:sz w:val="18"/>
                <w:szCs w:val="18"/>
              </w:rPr>
              <w:t>Is there any knowledge that is useful / required?</w:t>
            </w:r>
            <w:r>
              <w:rPr>
                <w:rFonts w:ascii="Nunito" w:eastAsia="Nunito" w:hAnsi="Nunito" w:cs="Nunito"/>
                <w:sz w:val="24"/>
                <w:szCs w:val="24"/>
              </w:rPr>
              <w:t xml:space="preserve"> </w:t>
            </w:r>
            <w:r>
              <w:rPr>
                <w:rFonts w:ascii="Nunito" w:eastAsia="Nunito" w:hAnsi="Nunito" w:cs="Nunito"/>
                <w:b w:val="0"/>
                <w:i/>
                <w:sz w:val="18"/>
                <w:szCs w:val="18"/>
              </w:rPr>
              <w:t xml:space="preserve">Any other courses that it would be useful to complete beforehand? </w:t>
            </w:r>
          </w:p>
        </w:tc>
        <w:tc>
          <w:tcPr>
            <w:tcW w:w="5910" w:type="dxa"/>
            <w:shd w:val="clear" w:color="auto" w:fill="auto"/>
          </w:tcPr>
          <w:p w14:paraId="1945E9AD" w14:textId="77777777" w:rsidR="009F74F9" w:rsidRDefault="005A1A98">
            <w:pPr>
              <w:cnfStyle w:val="000000100000" w:firstRow="0" w:lastRow="0" w:firstColumn="0" w:lastColumn="0" w:oddVBand="0" w:evenVBand="0" w:oddHBand="1" w:evenHBand="0" w:firstRowFirstColumn="0" w:firstRowLastColumn="0" w:lastRowFirstColumn="0" w:lastRowLastColumn="0"/>
              <w:rPr>
                <w:rFonts w:ascii="Nunito" w:eastAsia="Nunito" w:hAnsi="Nunito" w:cs="Nunito"/>
                <w:sz w:val="20"/>
                <w:szCs w:val="20"/>
              </w:rPr>
            </w:pPr>
            <w:r>
              <w:rPr>
                <w:rFonts w:ascii="Nunito" w:eastAsia="Nunito" w:hAnsi="Nunito" w:cs="Nunito"/>
              </w:rPr>
              <w:t>There are no prerequisites to take this course. Users, however, should register i</w:t>
            </w:r>
            <w:r>
              <w:rPr>
                <w:rFonts w:ascii="Nunito" w:eastAsia="Nunito" w:hAnsi="Nunito" w:cs="Nunito"/>
              </w:rPr>
              <w:t>n the Moodle learning environment to get a full experience of the course.</w:t>
            </w:r>
          </w:p>
        </w:tc>
      </w:tr>
    </w:tbl>
    <w:p w14:paraId="1945E9AF" w14:textId="77777777" w:rsidR="009F74F9" w:rsidRDefault="009F74F9">
      <w:pPr>
        <w:spacing w:after="120" w:line="240" w:lineRule="auto"/>
        <w:rPr>
          <w:rFonts w:ascii="Nunito" w:eastAsia="Nunito" w:hAnsi="Nunito" w:cs="Nunito"/>
          <w:b/>
          <w:color w:val="595959"/>
          <w:sz w:val="32"/>
          <w:szCs w:val="32"/>
        </w:rPr>
      </w:pPr>
    </w:p>
    <w:p w14:paraId="1945E9B0" w14:textId="77777777" w:rsidR="009F74F9" w:rsidRDefault="005A1A98">
      <w:pPr>
        <w:spacing w:after="120" w:line="240" w:lineRule="auto"/>
        <w:rPr>
          <w:rFonts w:ascii="Nunito" w:eastAsia="Nunito" w:hAnsi="Nunito" w:cs="Nunito"/>
          <w:b/>
          <w:color w:val="595959"/>
          <w:sz w:val="36"/>
          <w:szCs w:val="36"/>
        </w:rPr>
      </w:pPr>
      <w:r>
        <w:rPr>
          <w:rFonts w:ascii="Nunito" w:eastAsia="Nunito" w:hAnsi="Nunito" w:cs="Nunito"/>
          <w:b/>
          <w:color w:val="595959"/>
          <w:sz w:val="32"/>
          <w:szCs w:val="32"/>
        </w:rPr>
        <w:t xml:space="preserve">Practical issues, </w:t>
      </w:r>
      <w:proofErr w:type="gramStart"/>
      <w:r>
        <w:rPr>
          <w:rFonts w:ascii="Nunito" w:eastAsia="Nunito" w:hAnsi="Nunito" w:cs="Nunito"/>
          <w:b/>
          <w:color w:val="595959"/>
          <w:sz w:val="32"/>
          <w:szCs w:val="32"/>
        </w:rPr>
        <w:t>content</w:t>
      </w:r>
      <w:proofErr w:type="gramEnd"/>
      <w:r>
        <w:rPr>
          <w:rFonts w:ascii="Nunito" w:eastAsia="Nunito" w:hAnsi="Nunito" w:cs="Nunito"/>
          <w:b/>
          <w:color w:val="595959"/>
          <w:sz w:val="32"/>
          <w:szCs w:val="32"/>
        </w:rPr>
        <w:t xml:space="preserve"> and resources </w:t>
      </w:r>
    </w:p>
    <w:tbl>
      <w:tblPr>
        <w:tblStyle w:val="a0"/>
        <w:tblW w:w="8910" w:type="dxa"/>
        <w:tblInd w:w="1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80" w:firstRow="0" w:lastRow="0" w:firstColumn="1" w:lastColumn="0" w:noHBand="0" w:noVBand="1"/>
      </w:tblPr>
      <w:tblGrid>
        <w:gridCol w:w="2955"/>
        <w:gridCol w:w="5955"/>
      </w:tblGrid>
      <w:tr w:rsidR="009F74F9" w14:paraId="1945E9BF" w14:textId="77777777" w:rsidTr="009F7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1945E9B1" w14:textId="77777777" w:rsidR="009F74F9" w:rsidRDefault="005A1A98">
            <w:pPr>
              <w:rPr>
                <w:rFonts w:ascii="Nunito" w:eastAsia="Nunito" w:hAnsi="Nunito" w:cs="Nunito"/>
                <w:i/>
                <w:sz w:val="18"/>
                <w:szCs w:val="18"/>
              </w:rPr>
            </w:pPr>
            <w:r>
              <w:rPr>
                <w:rFonts w:ascii="Nunito" w:eastAsia="Nunito" w:hAnsi="Nunito" w:cs="Nunito"/>
                <w:sz w:val="24"/>
                <w:szCs w:val="24"/>
              </w:rPr>
              <w:t xml:space="preserve">Content </w:t>
            </w:r>
            <w:r>
              <w:rPr>
                <w:rFonts w:ascii="Nunito" w:eastAsia="Nunito" w:hAnsi="Nunito" w:cs="Nunito"/>
                <w:b w:val="0"/>
                <w:i/>
                <w:sz w:val="18"/>
                <w:szCs w:val="18"/>
              </w:rPr>
              <w:t xml:space="preserve">This should be a </w:t>
            </w:r>
            <w:r>
              <w:rPr>
                <w:rFonts w:ascii="Nunito" w:eastAsia="Nunito" w:hAnsi="Nunito" w:cs="Nunito"/>
                <w:i/>
                <w:sz w:val="18"/>
                <w:szCs w:val="18"/>
              </w:rPr>
              <w:t>rough outline</w:t>
            </w:r>
            <w:r>
              <w:rPr>
                <w:rFonts w:ascii="Nunito" w:eastAsia="Nunito" w:hAnsi="Nunito" w:cs="Nunito"/>
                <w:b w:val="0"/>
                <w:i/>
                <w:sz w:val="18"/>
                <w:szCs w:val="18"/>
              </w:rPr>
              <w:t xml:space="preserve"> at this stage - you will think about this in more detail in the Design stage. What topics will you cover? How many sessions and what length?</w:t>
            </w:r>
          </w:p>
        </w:tc>
        <w:tc>
          <w:tcPr>
            <w:tcW w:w="5955" w:type="dxa"/>
            <w:shd w:val="clear" w:color="auto" w:fill="auto"/>
          </w:tcPr>
          <w:p w14:paraId="1945E9B2" w14:textId="77777777" w:rsidR="009F74F9" w:rsidRDefault="005A1A98">
            <w:pPr>
              <w:cnfStyle w:val="000000100000" w:firstRow="0" w:lastRow="0" w:firstColumn="0" w:lastColumn="0" w:oddVBand="0" w:evenVBand="0" w:oddHBand="1" w:evenHBand="0" w:firstRowFirstColumn="0" w:firstRowLastColumn="0" w:lastRowFirstColumn="0" w:lastRowLastColumn="0"/>
              <w:rPr>
                <w:rFonts w:ascii="Nunito" w:eastAsia="Nunito" w:hAnsi="Nunito" w:cs="Nunito"/>
                <w:color w:val="212529"/>
              </w:rPr>
            </w:pPr>
            <w:r>
              <w:rPr>
                <w:rFonts w:ascii="Nunito" w:eastAsia="Nunito" w:hAnsi="Nunito" w:cs="Nunito"/>
              </w:rPr>
              <w:t xml:space="preserve">The online course will be divided into 8 modules, each lasting on average 30 minutes. It should take </w:t>
            </w:r>
            <w:r>
              <w:rPr>
                <w:rFonts w:ascii="Nunito" w:eastAsia="Nunito" w:hAnsi="Nunito" w:cs="Nunito"/>
                <w:color w:val="212529"/>
              </w:rPr>
              <w:t>around 4 hour</w:t>
            </w:r>
            <w:r>
              <w:rPr>
                <w:rFonts w:ascii="Nunito" w:eastAsia="Nunito" w:hAnsi="Nunito" w:cs="Nunito"/>
                <w:color w:val="212529"/>
              </w:rPr>
              <w:t>s to complete the entire course. The following modules will be offered in the course:</w:t>
            </w:r>
          </w:p>
          <w:p w14:paraId="1945E9B3" w14:textId="77777777" w:rsidR="009F74F9" w:rsidRDefault="005A1A98">
            <w:pP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Open Science and European Open Science Cloud (EOSC)</w:t>
            </w:r>
          </w:p>
          <w:p w14:paraId="1945E9B4" w14:textId="77777777" w:rsidR="009F74F9" w:rsidRDefault="005A1A98">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Module 1: What is Open Science?</w:t>
            </w:r>
          </w:p>
          <w:p w14:paraId="1945E9B5" w14:textId="77777777" w:rsidR="009F74F9" w:rsidRDefault="005A1A98">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Module 2: What is EOSC?</w:t>
            </w:r>
          </w:p>
          <w:p w14:paraId="1945E9B6" w14:textId="77777777" w:rsidR="009F74F9" w:rsidRDefault="005A1A98">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 xml:space="preserve">Module 3: EOSC in practice: EOSC Synergy </w:t>
            </w:r>
          </w:p>
          <w:p w14:paraId="1945E9B7" w14:textId="77777777" w:rsidR="009F74F9" w:rsidRDefault="005A1A98">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 xml:space="preserve">Module 4: EOSC in practice: Facilitating software quality across EOSC services   </w:t>
            </w:r>
          </w:p>
          <w:p w14:paraId="1945E9B8" w14:textId="77777777" w:rsidR="009F74F9" w:rsidRDefault="005A1A98">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Module 5: EOSC in practice: Integrating resources into EOSC</w:t>
            </w:r>
          </w:p>
          <w:p w14:paraId="1945E9B9" w14:textId="77777777" w:rsidR="009F74F9" w:rsidRDefault="005A1A98">
            <w:pP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 xml:space="preserve">Introduction to research data management </w:t>
            </w:r>
          </w:p>
          <w:p w14:paraId="1945E9BA" w14:textId="77777777" w:rsidR="009F74F9" w:rsidRDefault="005A1A98">
            <w:pPr>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Module 6: Introduction to rese</w:t>
            </w:r>
            <w:r>
              <w:rPr>
                <w:rFonts w:ascii="Nunito" w:eastAsia="Nunito" w:hAnsi="Nunito" w:cs="Nunito"/>
              </w:rPr>
              <w:t>arch data management</w:t>
            </w:r>
          </w:p>
          <w:p w14:paraId="1945E9BB" w14:textId="77777777" w:rsidR="009F74F9" w:rsidRDefault="005A1A98">
            <w:pP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FAIR principles</w:t>
            </w:r>
          </w:p>
          <w:p w14:paraId="1945E9BC" w14:textId="77777777" w:rsidR="009F74F9" w:rsidRDefault="005A1A98">
            <w:pPr>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 xml:space="preserve">Module 7: FAIR principles </w:t>
            </w:r>
          </w:p>
          <w:p w14:paraId="1945E9BD" w14:textId="77777777" w:rsidR="009F74F9" w:rsidRDefault="005A1A98">
            <w:pP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 xml:space="preserve">Data management plans </w:t>
            </w:r>
          </w:p>
          <w:p w14:paraId="1945E9BE" w14:textId="77777777" w:rsidR="009F74F9" w:rsidRDefault="005A1A98">
            <w:pPr>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Module 8: Data management plans</w:t>
            </w:r>
          </w:p>
        </w:tc>
      </w:tr>
      <w:tr w:rsidR="009F74F9" w14:paraId="1945E9C3" w14:textId="77777777" w:rsidTr="009F74F9">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1945E9C0" w14:textId="77777777" w:rsidR="009F74F9" w:rsidRDefault="005A1A98">
            <w:pPr>
              <w:rPr>
                <w:rFonts w:ascii="Nunito" w:eastAsia="Nunito" w:hAnsi="Nunito" w:cs="Nunito"/>
                <w:sz w:val="24"/>
                <w:szCs w:val="24"/>
              </w:rPr>
            </w:pPr>
            <w:r>
              <w:rPr>
                <w:rFonts w:ascii="Nunito" w:eastAsia="Nunito" w:hAnsi="Nunito" w:cs="Nunito"/>
                <w:sz w:val="24"/>
                <w:szCs w:val="24"/>
              </w:rPr>
              <w:t xml:space="preserve">Delivery method </w:t>
            </w:r>
          </w:p>
          <w:p w14:paraId="1945E9C1" w14:textId="77777777" w:rsidR="009F74F9" w:rsidRDefault="005A1A98">
            <w:pPr>
              <w:rPr>
                <w:rFonts w:ascii="Nunito" w:eastAsia="Nunito" w:hAnsi="Nunito" w:cs="Nunito"/>
                <w:sz w:val="24"/>
                <w:szCs w:val="24"/>
              </w:rPr>
            </w:pPr>
            <w:r>
              <w:rPr>
                <w:rFonts w:ascii="Nunito" w:eastAsia="Nunito" w:hAnsi="Nunito" w:cs="Nunito"/>
                <w:b w:val="0"/>
                <w:i/>
                <w:sz w:val="18"/>
                <w:szCs w:val="18"/>
              </w:rPr>
              <w:t>Live sessions or self-learning? A mix? You may not have a choice in some of these areas depending on the constraints yo</w:t>
            </w:r>
            <w:r>
              <w:rPr>
                <w:rFonts w:ascii="Nunito" w:eastAsia="Nunito" w:hAnsi="Nunito" w:cs="Nunito"/>
                <w:b w:val="0"/>
                <w:i/>
                <w:sz w:val="18"/>
                <w:szCs w:val="18"/>
              </w:rPr>
              <w:t>u have.</w:t>
            </w:r>
          </w:p>
        </w:tc>
        <w:tc>
          <w:tcPr>
            <w:tcW w:w="5955" w:type="dxa"/>
            <w:shd w:val="clear" w:color="auto" w:fill="auto"/>
          </w:tcPr>
          <w:p w14:paraId="1945E9C2" w14:textId="77777777" w:rsidR="009F74F9" w:rsidRDefault="005A1A98">
            <w:pPr>
              <w:cnfStyle w:val="000000000000" w:firstRow="0" w:lastRow="0" w:firstColumn="0" w:lastColumn="0" w:oddVBand="0" w:evenVBand="0" w:oddHBand="0" w:evenHBand="0" w:firstRowFirstColumn="0" w:firstRowLastColumn="0" w:lastRowFirstColumn="0" w:lastRowLastColumn="0"/>
              <w:rPr>
                <w:rFonts w:ascii="Nunito" w:eastAsia="Nunito" w:hAnsi="Nunito" w:cs="Nunito"/>
              </w:rPr>
            </w:pPr>
            <w:r>
              <w:rPr>
                <w:rFonts w:ascii="Nunito" w:eastAsia="Nunito" w:hAnsi="Nunito" w:cs="Nunito"/>
              </w:rPr>
              <w:t xml:space="preserve">This is an online course (self-learning) with discussion fora to facilitate learning. </w:t>
            </w:r>
          </w:p>
        </w:tc>
      </w:tr>
      <w:tr w:rsidR="009F74F9" w14:paraId="1945E9CC" w14:textId="77777777" w:rsidTr="009F7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1945E9C4" w14:textId="77777777" w:rsidR="009F74F9" w:rsidRDefault="005A1A98">
            <w:pPr>
              <w:rPr>
                <w:rFonts w:ascii="Nunito" w:eastAsia="Nunito" w:hAnsi="Nunito" w:cs="Nunito"/>
                <w:sz w:val="24"/>
                <w:szCs w:val="24"/>
              </w:rPr>
            </w:pPr>
            <w:r>
              <w:rPr>
                <w:rFonts w:ascii="Nunito" w:eastAsia="Nunito" w:hAnsi="Nunito" w:cs="Nunito"/>
                <w:sz w:val="24"/>
                <w:szCs w:val="24"/>
              </w:rPr>
              <w:lastRenderedPageBreak/>
              <w:t>Timescale</w:t>
            </w:r>
          </w:p>
          <w:p w14:paraId="1945E9C5" w14:textId="77777777" w:rsidR="009F74F9" w:rsidRDefault="005A1A98">
            <w:pPr>
              <w:rPr>
                <w:rFonts w:ascii="Nunito" w:eastAsia="Nunito" w:hAnsi="Nunito" w:cs="Nunito"/>
                <w:i/>
                <w:sz w:val="18"/>
                <w:szCs w:val="18"/>
              </w:rPr>
            </w:pPr>
            <w:r>
              <w:rPr>
                <w:rFonts w:ascii="Nunito" w:eastAsia="Nunito" w:hAnsi="Nunito" w:cs="Nunito"/>
                <w:b w:val="0"/>
                <w:i/>
                <w:sz w:val="18"/>
                <w:szCs w:val="18"/>
              </w:rPr>
              <w:t xml:space="preserve">When do you plan to deliver the training? Allow enough time to develop and test content. </w:t>
            </w:r>
            <w:r>
              <w:rPr>
                <w:rFonts w:ascii="Nunito" w:eastAsia="Nunito" w:hAnsi="Nunito" w:cs="Nunito"/>
                <w:b w:val="0"/>
                <w:i/>
                <w:sz w:val="18"/>
                <w:szCs w:val="18"/>
              </w:rPr>
              <w:br/>
            </w:r>
          </w:p>
        </w:tc>
        <w:tc>
          <w:tcPr>
            <w:tcW w:w="5955" w:type="dxa"/>
            <w:shd w:val="clear" w:color="auto" w:fill="auto"/>
          </w:tcPr>
          <w:p w14:paraId="1945E9C6" w14:textId="77777777" w:rsidR="009F74F9" w:rsidRDefault="005A1A98">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Planning: 2 months (May-July)</w:t>
            </w:r>
          </w:p>
          <w:p w14:paraId="1945E9C7" w14:textId="77777777" w:rsidR="009F74F9" w:rsidRDefault="005A1A98">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Design: 3 months (July-October)</w:t>
            </w:r>
          </w:p>
          <w:p w14:paraId="1945E9C8" w14:textId="77777777" w:rsidR="009F74F9" w:rsidRDefault="005A1A98">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Creation: 6 months (October-March)</w:t>
            </w:r>
          </w:p>
          <w:p w14:paraId="1945E9C9" w14:textId="77777777" w:rsidR="009F74F9" w:rsidRDefault="005A1A98">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Development: 1 month (April)</w:t>
            </w:r>
          </w:p>
          <w:p w14:paraId="1945E9CA" w14:textId="77777777" w:rsidR="009F74F9" w:rsidRDefault="005A1A98">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Analysis &amp; testing: ongoing (April-May)</w:t>
            </w:r>
          </w:p>
          <w:p w14:paraId="1945E9CB" w14:textId="77777777" w:rsidR="009F74F9" w:rsidRDefault="005A1A98">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Nunito" w:eastAsia="Nunito" w:hAnsi="Nunito" w:cs="Nunito"/>
                <w:sz w:val="20"/>
                <w:szCs w:val="20"/>
              </w:rPr>
            </w:pPr>
            <w:r>
              <w:rPr>
                <w:rFonts w:ascii="Nunito" w:eastAsia="Nunito" w:hAnsi="Nunito" w:cs="Nunito"/>
              </w:rPr>
              <w:t>Launch (June-July)</w:t>
            </w:r>
          </w:p>
        </w:tc>
      </w:tr>
      <w:tr w:rsidR="009F74F9" w14:paraId="1945E9D1" w14:textId="77777777" w:rsidTr="009F74F9">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1945E9CD" w14:textId="77777777" w:rsidR="009F74F9" w:rsidRDefault="005A1A98">
            <w:pPr>
              <w:rPr>
                <w:rFonts w:ascii="Nunito" w:eastAsia="Nunito" w:hAnsi="Nunito" w:cs="Nunito"/>
                <w:sz w:val="24"/>
                <w:szCs w:val="24"/>
              </w:rPr>
            </w:pPr>
            <w:r>
              <w:rPr>
                <w:rFonts w:ascii="Nunito" w:eastAsia="Nunito" w:hAnsi="Nunito" w:cs="Nunito"/>
                <w:sz w:val="24"/>
                <w:szCs w:val="24"/>
              </w:rPr>
              <w:t>Who will develop and deliver?</w:t>
            </w:r>
          </w:p>
          <w:p w14:paraId="1945E9CE" w14:textId="08CCEAC1" w:rsidR="009F74F9" w:rsidRDefault="005A1A98">
            <w:pPr>
              <w:rPr>
                <w:rFonts w:ascii="Nunito" w:eastAsia="Nunito" w:hAnsi="Nunito" w:cs="Nunito"/>
                <w:i/>
                <w:sz w:val="18"/>
                <w:szCs w:val="18"/>
              </w:rPr>
            </w:pPr>
            <w:r>
              <w:rPr>
                <w:rFonts w:ascii="Nunito" w:eastAsia="Nunito" w:hAnsi="Nunito" w:cs="Nunito"/>
                <w:b w:val="0"/>
                <w:i/>
                <w:sz w:val="18"/>
                <w:szCs w:val="18"/>
              </w:rPr>
              <w:t xml:space="preserve">Do you have the right </w:t>
            </w:r>
            <w:r w:rsidR="007978E8">
              <w:rPr>
                <w:rFonts w:ascii="Nunito" w:eastAsia="Nunito" w:hAnsi="Nunito" w:cs="Nunito"/>
                <w:b w:val="0"/>
                <w:i/>
                <w:sz w:val="18"/>
                <w:szCs w:val="18"/>
              </w:rPr>
              <w:t>skills,</w:t>
            </w:r>
            <w:r>
              <w:rPr>
                <w:rFonts w:ascii="Nunito" w:eastAsia="Nunito" w:hAnsi="Nunito" w:cs="Nunito"/>
                <w:b w:val="0"/>
                <w:i/>
                <w:sz w:val="18"/>
                <w:szCs w:val="18"/>
              </w:rPr>
              <w:t xml:space="preserve"> or will you need support? Where will you get support?</w:t>
            </w:r>
          </w:p>
          <w:p w14:paraId="1945E9CF" w14:textId="77777777" w:rsidR="009F74F9" w:rsidRDefault="009F74F9">
            <w:pPr>
              <w:rPr>
                <w:rFonts w:ascii="Nunito" w:eastAsia="Nunito" w:hAnsi="Nunito" w:cs="Nunito"/>
                <w:sz w:val="20"/>
                <w:szCs w:val="20"/>
              </w:rPr>
            </w:pPr>
          </w:p>
        </w:tc>
        <w:tc>
          <w:tcPr>
            <w:tcW w:w="5955" w:type="dxa"/>
            <w:shd w:val="clear" w:color="auto" w:fill="auto"/>
          </w:tcPr>
          <w:p w14:paraId="1945E9D0" w14:textId="77777777" w:rsidR="009F74F9" w:rsidRDefault="005A1A98">
            <w:pPr>
              <w:cnfStyle w:val="000000000000" w:firstRow="0" w:lastRow="0" w:firstColumn="0" w:lastColumn="0" w:oddVBand="0" w:evenVBand="0" w:oddHBand="0" w:evenHBand="0" w:firstRowFirstColumn="0" w:firstRowLastColumn="0" w:lastRowFirstColumn="0" w:lastRowLastColumn="0"/>
              <w:rPr>
                <w:rFonts w:ascii="Nunito" w:eastAsia="Nunito" w:hAnsi="Nunito" w:cs="Nunito"/>
                <w:b/>
                <w:sz w:val="20"/>
                <w:szCs w:val="20"/>
              </w:rPr>
            </w:pPr>
            <w:r>
              <w:rPr>
                <w:rFonts w:ascii="Nunito" w:eastAsia="Nunito" w:hAnsi="Nunito" w:cs="Nunito"/>
              </w:rPr>
              <w:t xml:space="preserve">Two team members with a background in (online) instruction, one IT expert with Moodle skills, and one graphic designer with animation skills to create videos.   </w:t>
            </w:r>
          </w:p>
        </w:tc>
      </w:tr>
      <w:tr w:rsidR="009F74F9" w14:paraId="1945E9DC" w14:textId="77777777" w:rsidTr="009F7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1945E9D2" w14:textId="77777777" w:rsidR="009F74F9" w:rsidRDefault="005A1A98">
            <w:pPr>
              <w:rPr>
                <w:rFonts w:ascii="Nunito" w:eastAsia="Nunito" w:hAnsi="Nunito" w:cs="Nunito"/>
                <w:sz w:val="24"/>
                <w:szCs w:val="24"/>
              </w:rPr>
            </w:pPr>
            <w:r>
              <w:rPr>
                <w:rFonts w:ascii="Nunito" w:eastAsia="Nunito" w:hAnsi="Nunito" w:cs="Nunito"/>
                <w:sz w:val="24"/>
                <w:szCs w:val="24"/>
              </w:rPr>
              <w:t>Software, tools, infrastructure required</w:t>
            </w:r>
          </w:p>
          <w:p w14:paraId="1945E9D3" w14:textId="77777777" w:rsidR="009F74F9" w:rsidRDefault="005A1A98">
            <w:pPr>
              <w:rPr>
                <w:rFonts w:ascii="Nunito" w:eastAsia="Nunito" w:hAnsi="Nunito" w:cs="Nunito"/>
                <w:i/>
                <w:sz w:val="18"/>
                <w:szCs w:val="18"/>
              </w:rPr>
            </w:pPr>
            <w:r>
              <w:rPr>
                <w:rFonts w:ascii="Nunito" w:eastAsia="Nunito" w:hAnsi="Nunito" w:cs="Nunito"/>
                <w:b w:val="0"/>
                <w:i/>
                <w:sz w:val="18"/>
                <w:szCs w:val="18"/>
              </w:rPr>
              <w:t>This might be to deliver your course (</w:t>
            </w:r>
            <w:proofErr w:type="spellStart"/>
            <w:proofErr w:type="gramStart"/>
            <w:r>
              <w:rPr>
                <w:rFonts w:ascii="Nunito" w:eastAsia="Nunito" w:hAnsi="Nunito" w:cs="Nunito"/>
                <w:b w:val="0"/>
                <w:i/>
                <w:sz w:val="18"/>
                <w:szCs w:val="18"/>
              </w:rPr>
              <w:t>eg</w:t>
            </w:r>
            <w:proofErr w:type="spellEnd"/>
            <w:proofErr w:type="gramEnd"/>
            <w:r>
              <w:rPr>
                <w:rFonts w:ascii="Nunito" w:eastAsia="Nunito" w:hAnsi="Nunito" w:cs="Nunito"/>
                <w:b w:val="0"/>
                <w:i/>
                <w:sz w:val="18"/>
                <w:szCs w:val="18"/>
              </w:rPr>
              <w:t xml:space="preserve"> a webinar t</w:t>
            </w:r>
            <w:r>
              <w:rPr>
                <w:rFonts w:ascii="Nunito" w:eastAsia="Nunito" w:hAnsi="Nunito" w:cs="Nunito"/>
                <w:b w:val="0"/>
                <w:i/>
                <w:sz w:val="18"/>
                <w:szCs w:val="18"/>
              </w:rPr>
              <w:t>ool) or for learner activities (</w:t>
            </w:r>
            <w:proofErr w:type="spellStart"/>
            <w:r>
              <w:rPr>
                <w:rFonts w:ascii="Nunito" w:eastAsia="Nunito" w:hAnsi="Nunito" w:cs="Nunito"/>
                <w:b w:val="0"/>
                <w:i/>
                <w:sz w:val="18"/>
                <w:szCs w:val="18"/>
              </w:rPr>
              <w:t>eg</w:t>
            </w:r>
            <w:proofErr w:type="spellEnd"/>
            <w:r>
              <w:rPr>
                <w:rFonts w:ascii="Nunito" w:eastAsia="Nunito" w:hAnsi="Nunito" w:cs="Nunito"/>
                <w:b w:val="0"/>
                <w:i/>
                <w:sz w:val="18"/>
                <w:szCs w:val="18"/>
              </w:rPr>
              <w:t xml:space="preserve"> collaboration, live coding). Note that you may decide to use additional tools once you’ve designed your activities.</w:t>
            </w:r>
            <w:r>
              <w:rPr>
                <w:rFonts w:ascii="Nunito" w:eastAsia="Nunito" w:hAnsi="Nunito" w:cs="Nunito"/>
                <w:b w:val="0"/>
                <w:i/>
                <w:sz w:val="18"/>
                <w:szCs w:val="18"/>
              </w:rPr>
              <w:br/>
            </w:r>
          </w:p>
        </w:tc>
        <w:tc>
          <w:tcPr>
            <w:tcW w:w="5955" w:type="dxa"/>
            <w:shd w:val="clear" w:color="auto" w:fill="auto"/>
          </w:tcPr>
          <w:p w14:paraId="1945E9D4" w14:textId="77777777" w:rsidR="009F74F9" w:rsidRDefault="005A1A9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 xml:space="preserve">Software </w:t>
            </w:r>
          </w:p>
          <w:p w14:paraId="1945E9D5" w14:textId="77777777" w:rsidR="009F74F9" w:rsidRDefault="005A1A98">
            <w:pPr>
              <w:numPr>
                <w:ilvl w:val="0"/>
                <w:numId w:val="1"/>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 xml:space="preserve">Video editing and animation: Adobe After Effects. </w:t>
            </w:r>
          </w:p>
          <w:p w14:paraId="1945E9D6" w14:textId="77777777" w:rsidR="009F74F9" w:rsidRDefault="005A1A98">
            <w:pPr>
              <w:numPr>
                <w:ilvl w:val="0"/>
                <w:numId w:val="1"/>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Learning platform: open-source Moodle software.</w:t>
            </w:r>
          </w:p>
          <w:p w14:paraId="1945E9D7" w14:textId="77777777" w:rsidR="009F74F9" w:rsidRDefault="005A1A98">
            <w:pPr>
              <w:numPr>
                <w:ilvl w:val="0"/>
                <w:numId w:val="1"/>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Interview recordings:</w:t>
            </w:r>
          </w:p>
          <w:p w14:paraId="1945E9D8" w14:textId="77777777" w:rsidR="009F74F9" w:rsidRDefault="005A1A98">
            <w:pPr>
              <w:numPr>
                <w:ilvl w:val="0"/>
                <w:numId w:val="2"/>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 xml:space="preserve">Windows users. Windows Camera. </w:t>
            </w:r>
          </w:p>
          <w:p w14:paraId="1945E9D9" w14:textId="77777777" w:rsidR="009F74F9" w:rsidRDefault="005A1A98">
            <w:pPr>
              <w:numPr>
                <w:ilvl w:val="0"/>
                <w:numId w:val="2"/>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 xml:space="preserve">Mac users. Photo Booth app. </w:t>
            </w:r>
          </w:p>
          <w:p w14:paraId="1945E9DA" w14:textId="77777777" w:rsidR="009F74F9" w:rsidRDefault="005A1A98">
            <w:pPr>
              <w:numPr>
                <w:ilvl w:val="0"/>
                <w:numId w:val="2"/>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 xml:space="preserve">Windows, </w:t>
            </w:r>
            <w:proofErr w:type="gramStart"/>
            <w:r>
              <w:rPr>
                <w:rFonts w:ascii="Nunito" w:eastAsia="Nunito" w:hAnsi="Nunito" w:cs="Nunito"/>
              </w:rPr>
              <w:t>Mac</w:t>
            </w:r>
            <w:proofErr w:type="gramEnd"/>
            <w:r>
              <w:rPr>
                <w:rFonts w:ascii="Nunito" w:eastAsia="Nunito" w:hAnsi="Nunito" w:cs="Nunito"/>
              </w:rPr>
              <w:t xml:space="preserve"> or Linux users. OBS (</w:t>
            </w:r>
            <w:r>
              <w:rPr>
                <w:rFonts w:ascii="Nunito" w:eastAsia="Nunito" w:hAnsi="Nunito" w:cs="Nunito"/>
                <w:highlight w:val="white"/>
              </w:rPr>
              <w:t>Open Broadcaster Software).</w:t>
            </w:r>
          </w:p>
          <w:p w14:paraId="1945E9DB" w14:textId="77777777" w:rsidR="009F74F9" w:rsidRDefault="005A1A98">
            <w:pPr>
              <w:numPr>
                <w:ilvl w:val="0"/>
                <w:numId w:val="4"/>
              </w:numPr>
              <w:cnfStyle w:val="000000100000" w:firstRow="0" w:lastRow="0" w:firstColumn="0" w:lastColumn="0" w:oddVBand="0" w:evenVBand="0" w:oddHBand="1" w:evenHBand="0" w:firstRowFirstColumn="0" w:firstRowLastColumn="0" w:lastRowFirstColumn="0" w:lastRowLastColumn="0"/>
              <w:rPr>
                <w:rFonts w:ascii="Nunito" w:eastAsia="Nunito" w:hAnsi="Nunito" w:cs="Nunito"/>
              </w:rPr>
            </w:pPr>
            <w:r>
              <w:rPr>
                <w:rFonts w:ascii="Nunito" w:eastAsia="Nunito" w:hAnsi="Nunito" w:cs="Nunito"/>
              </w:rPr>
              <w:t>Video sharing:  WeTransfer (GDPR compliant).</w:t>
            </w:r>
          </w:p>
        </w:tc>
      </w:tr>
      <w:tr w:rsidR="009F74F9" w14:paraId="1945E9E0" w14:textId="77777777" w:rsidTr="009F74F9">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1945E9DD" w14:textId="77777777" w:rsidR="009F74F9" w:rsidRDefault="005A1A98">
            <w:pPr>
              <w:rPr>
                <w:rFonts w:ascii="Nunito" w:eastAsia="Nunito" w:hAnsi="Nunito" w:cs="Nunito"/>
                <w:sz w:val="24"/>
                <w:szCs w:val="24"/>
              </w:rPr>
            </w:pPr>
            <w:r>
              <w:rPr>
                <w:rFonts w:ascii="Nunito" w:eastAsia="Nunito" w:hAnsi="Nunito" w:cs="Nunito"/>
                <w:sz w:val="24"/>
                <w:szCs w:val="24"/>
              </w:rPr>
              <w:t>Materials to re-use</w:t>
            </w:r>
          </w:p>
          <w:p w14:paraId="1945E9DE" w14:textId="77777777" w:rsidR="009F74F9" w:rsidRDefault="005A1A98">
            <w:pPr>
              <w:rPr>
                <w:rFonts w:ascii="Nunito" w:eastAsia="Nunito" w:hAnsi="Nunito" w:cs="Nunito"/>
                <w:i/>
                <w:sz w:val="18"/>
                <w:szCs w:val="18"/>
              </w:rPr>
            </w:pPr>
            <w:r>
              <w:rPr>
                <w:rFonts w:ascii="Nunito" w:eastAsia="Nunito" w:hAnsi="Nunito" w:cs="Nunito"/>
                <w:b w:val="0"/>
                <w:i/>
                <w:sz w:val="18"/>
                <w:szCs w:val="18"/>
              </w:rPr>
              <w:t xml:space="preserve">What are the materials you will re-use? What is their format?  videos, slides, documentation etc.  You can save time by reusing other materials. How will you keep track of this </w:t>
            </w:r>
            <w:proofErr w:type="gramStart"/>
            <w:r>
              <w:rPr>
                <w:rFonts w:ascii="Nunito" w:eastAsia="Nunito" w:hAnsi="Nunito" w:cs="Nunito"/>
                <w:b w:val="0"/>
                <w:i/>
                <w:sz w:val="18"/>
                <w:szCs w:val="18"/>
              </w:rPr>
              <w:t>in order to</w:t>
            </w:r>
            <w:proofErr w:type="gramEnd"/>
            <w:r>
              <w:rPr>
                <w:rFonts w:ascii="Nunito" w:eastAsia="Nunito" w:hAnsi="Nunito" w:cs="Nunito"/>
                <w:b w:val="0"/>
                <w:i/>
                <w:sz w:val="18"/>
                <w:szCs w:val="18"/>
              </w:rPr>
              <w:t xml:space="preserve"> give credit later? </w:t>
            </w:r>
          </w:p>
        </w:tc>
        <w:tc>
          <w:tcPr>
            <w:tcW w:w="5955" w:type="dxa"/>
            <w:shd w:val="clear" w:color="auto" w:fill="auto"/>
          </w:tcPr>
          <w:p w14:paraId="1945E9DF" w14:textId="77777777" w:rsidR="009F74F9" w:rsidRDefault="005A1A9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Nunito" w:eastAsia="Nunito" w:hAnsi="Nunito" w:cs="Nunito"/>
                <w:b/>
                <w:sz w:val="20"/>
                <w:szCs w:val="20"/>
              </w:rPr>
            </w:pPr>
            <w:r>
              <w:rPr>
                <w:rFonts w:ascii="Nunito" w:eastAsia="Nunito" w:hAnsi="Nunito" w:cs="Nunito"/>
              </w:rPr>
              <w:t>To maximise the reusability</w:t>
            </w:r>
            <w:r>
              <w:rPr>
                <w:rFonts w:ascii="Nunito" w:eastAsia="Nunito" w:hAnsi="Nunito" w:cs="Nunito"/>
              </w:rPr>
              <w:t xml:space="preserve"> of existing training materials and avoid duplication, we plan to make a list of relevant resources and adapt them to our course. Examples include howtofair.dk, the EOSC secretariat website, EOSC Synergy materials, </w:t>
            </w:r>
            <w:proofErr w:type="spellStart"/>
            <w:r>
              <w:rPr>
                <w:rFonts w:ascii="Nunito" w:eastAsia="Nunito" w:hAnsi="Nunito" w:cs="Nunito"/>
              </w:rPr>
              <w:t>FAIRsFAIR</w:t>
            </w:r>
            <w:proofErr w:type="spellEnd"/>
            <w:r>
              <w:rPr>
                <w:rFonts w:ascii="Nunito" w:eastAsia="Nunito" w:hAnsi="Nunito" w:cs="Nunito"/>
              </w:rPr>
              <w:t xml:space="preserve"> materials, such as FAIR-Aware t</w:t>
            </w:r>
            <w:r>
              <w:rPr>
                <w:rFonts w:ascii="Nunito" w:eastAsia="Nunito" w:hAnsi="Nunito" w:cs="Nunito"/>
              </w:rPr>
              <w:t>ool etc. We also plan to reach out to our partners for relevant materials and resources.</w:t>
            </w:r>
          </w:p>
        </w:tc>
      </w:tr>
      <w:tr w:rsidR="009F74F9" w14:paraId="1945E9E4" w14:textId="77777777" w:rsidTr="009F74F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1945E9E1" w14:textId="77777777" w:rsidR="009F74F9" w:rsidRDefault="005A1A98">
            <w:pPr>
              <w:rPr>
                <w:rFonts w:ascii="Nunito" w:eastAsia="Nunito" w:hAnsi="Nunito" w:cs="Nunito"/>
                <w:color w:val="404040"/>
                <w:sz w:val="20"/>
                <w:szCs w:val="20"/>
              </w:rPr>
            </w:pPr>
            <w:r>
              <w:rPr>
                <w:rFonts w:ascii="Nunito" w:eastAsia="Nunito" w:hAnsi="Nunito" w:cs="Nunito"/>
                <w:color w:val="404040"/>
                <w:sz w:val="24"/>
                <w:szCs w:val="24"/>
              </w:rPr>
              <w:t>Do you want others to re-use your material?</w:t>
            </w:r>
            <w:r>
              <w:rPr>
                <w:rFonts w:ascii="Nunito" w:eastAsia="Nunito" w:hAnsi="Nunito" w:cs="Nunito"/>
                <w:color w:val="404040"/>
                <w:sz w:val="20"/>
                <w:szCs w:val="20"/>
              </w:rPr>
              <w:t xml:space="preserve"> </w:t>
            </w:r>
          </w:p>
          <w:p w14:paraId="1945E9E2" w14:textId="77777777" w:rsidR="009F74F9" w:rsidRDefault="005A1A98">
            <w:pPr>
              <w:spacing w:line="288" w:lineRule="auto"/>
              <w:rPr>
                <w:rFonts w:ascii="Nunito" w:eastAsia="Nunito" w:hAnsi="Nunito" w:cs="Nunito"/>
                <w:i/>
                <w:color w:val="404040"/>
                <w:sz w:val="18"/>
                <w:szCs w:val="18"/>
              </w:rPr>
            </w:pPr>
            <w:r>
              <w:rPr>
                <w:rFonts w:ascii="Nunito" w:eastAsia="Nunito" w:hAnsi="Nunito" w:cs="Nunito"/>
                <w:b w:val="0"/>
                <w:i/>
                <w:color w:val="404040"/>
                <w:sz w:val="18"/>
                <w:szCs w:val="18"/>
              </w:rPr>
              <w:t xml:space="preserve">Do you want others to re-use your material? How? Material can be shared in different stages/shape and may need to be </w:t>
            </w:r>
            <w:proofErr w:type="gramStart"/>
            <w:r>
              <w:rPr>
                <w:rFonts w:ascii="Nunito" w:eastAsia="Nunito" w:hAnsi="Nunito" w:cs="Nunito"/>
                <w:b w:val="0"/>
                <w:i/>
                <w:color w:val="404040"/>
                <w:sz w:val="18"/>
                <w:szCs w:val="18"/>
              </w:rPr>
              <w:t>in particular formats</w:t>
            </w:r>
            <w:proofErr w:type="gramEnd"/>
            <w:r>
              <w:rPr>
                <w:rFonts w:ascii="Nunito" w:eastAsia="Nunito" w:hAnsi="Nunito" w:cs="Nunito"/>
                <w:b w:val="0"/>
                <w:i/>
                <w:color w:val="404040"/>
                <w:sz w:val="18"/>
                <w:szCs w:val="18"/>
              </w:rPr>
              <w:t xml:space="preserve"> depending on where it will be reused. </w:t>
            </w:r>
          </w:p>
        </w:tc>
        <w:tc>
          <w:tcPr>
            <w:tcW w:w="5955" w:type="dxa"/>
            <w:shd w:val="clear" w:color="auto" w:fill="auto"/>
          </w:tcPr>
          <w:p w14:paraId="1945E9E3" w14:textId="77777777" w:rsidR="009F74F9" w:rsidRDefault="005A1A98">
            <w:pPr>
              <w:cnfStyle w:val="000000100000" w:firstRow="0" w:lastRow="0" w:firstColumn="0" w:lastColumn="0" w:oddVBand="0" w:evenVBand="0" w:oddHBand="1" w:evenHBand="0" w:firstRowFirstColumn="0" w:firstRowLastColumn="0" w:lastRowFirstColumn="0" w:lastRowLastColumn="0"/>
              <w:rPr>
                <w:rFonts w:ascii="Nunito" w:eastAsia="Nunito" w:hAnsi="Nunito" w:cs="Nunito"/>
                <w:sz w:val="20"/>
                <w:szCs w:val="20"/>
              </w:rPr>
            </w:pPr>
            <w:r>
              <w:rPr>
                <w:rFonts w:ascii="Nunito" w:eastAsia="Nunito" w:hAnsi="Nunito" w:cs="Nunito"/>
              </w:rPr>
              <w:t>We plan to make all our training content available for reuse via open reposito</w:t>
            </w:r>
            <w:r>
              <w:rPr>
                <w:rFonts w:ascii="Nunito" w:eastAsia="Nunito" w:hAnsi="Nunito" w:cs="Nunito"/>
              </w:rPr>
              <w:t xml:space="preserve">ries, such as </w:t>
            </w:r>
            <w:proofErr w:type="spellStart"/>
            <w:r>
              <w:rPr>
                <w:rFonts w:ascii="Nunito" w:eastAsia="Nunito" w:hAnsi="Nunito" w:cs="Nunito"/>
              </w:rPr>
              <w:t>Zenodo</w:t>
            </w:r>
            <w:proofErr w:type="spellEnd"/>
            <w:r>
              <w:rPr>
                <w:rFonts w:ascii="Nunito" w:eastAsia="Nunito" w:hAnsi="Nunito" w:cs="Nunito"/>
              </w:rPr>
              <w:t xml:space="preserve"> and similar platforms encouraging sharing and reuse of data. We will make sure all our content is available in as much open formats as possible to enable wider reuse. </w:t>
            </w:r>
          </w:p>
        </w:tc>
      </w:tr>
    </w:tbl>
    <w:p w14:paraId="1945E9E5" w14:textId="77777777" w:rsidR="009F74F9" w:rsidRDefault="009F74F9">
      <w:pPr>
        <w:rPr>
          <w:rFonts w:ascii="Nunito" w:eastAsia="Nunito" w:hAnsi="Nunito" w:cs="Nunito"/>
        </w:rPr>
      </w:pPr>
    </w:p>
    <w:sectPr w:rsidR="009F74F9">
      <w:headerReference w:type="default" r:id="rId8"/>
      <w:footerReference w:type="default" r:id="rI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284C" w14:textId="77777777" w:rsidR="005A1A98" w:rsidRDefault="005A1A98">
      <w:pPr>
        <w:spacing w:line="240" w:lineRule="auto"/>
      </w:pPr>
      <w:r>
        <w:separator/>
      </w:r>
    </w:p>
  </w:endnote>
  <w:endnote w:type="continuationSeparator" w:id="0">
    <w:p w14:paraId="1A7C81B0" w14:textId="77777777" w:rsidR="005A1A98" w:rsidRDefault="005A1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E9E9" w14:textId="5F19BAB1" w:rsidR="009F74F9" w:rsidRDefault="008F6961" w:rsidP="004A32F3">
    <w:r>
      <w:rPr>
        <w:noProof/>
      </w:rPr>
      <w:drawing>
        <wp:anchor distT="19050" distB="19050" distL="19050" distR="19050" simplePos="0" relativeHeight="251659264" behindDoc="0" locked="0" layoutInCell="1" hidden="0" allowOverlap="1" wp14:anchorId="6B660488" wp14:editId="78D7C6B6">
          <wp:simplePos x="0" y="0"/>
          <wp:positionH relativeFrom="margin">
            <wp:align>left</wp:align>
          </wp:positionH>
          <wp:positionV relativeFrom="paragraph">
            <wp:posOffset>342001</wp:posOffset>
          </wp:positionV>
          <wp:extent cx="542925" cy="219075"/>
          <wp:effectExtent l="0" t="0" r="9525" b="9525"/>
          <wp:wrapSquare wrapText="bothSides"/>
          <wp:docPr id="20" name="image2.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0" name="image2.png" descr="A picture containing text, clipart&#10;&#10;Description automatically generated"/>
                  <pic:cNvPicPr preferRelativeResize="0"/>
                </pic:nvPicPr>
                <pic:blipFill>
                  <a:blip r:embed="rId1"/>
                  <a:srcRect/>
                  <a:stretch>
                    <a:fillRect/>
                  </a:stretch>
                </pic:blipFill>
                <pic:spPr>
                  <a:xfrm>
                    <a:off x="0" y="0"/>
                    <a:ext cx="542925" cy="219075"/>
                  </a:xfrm>
                  <a:prstGeom prst="rect">
                    <a:avLst/>
                  </a:prstGeom>
                  <a:ln/>
                </pic:spPr>
              </pic:pic>
            </a:graphicData>
          </a:graphic>
          <wp14:sizeRelH relativeFrom="margin">
            <wp14:pctWidth>0</wp14:pctWidth>
          </wp14:sizeRelH>
          <wp14:sizeRelV relativeFrom="margin">
            <wp14:pctHeight>0</wp14:pctHeight>
          </wp14:sizeRelV>
        </wp:anchor>
      </w:drawing>
    </w:r>
    <w:r w:rsidR="005A1A98">
      <w:rPr>
        <w:rFonts w:ascii="Nunito" w:eastAsia="Nunito" w:hAnsi="Nunito" w:cs="Nunito"/>
        <w:b/>
        <w:noProof/>
        <w:sz w:val="20"/>
        <w:szCs w:val="20"/>
      </w:rPr>
      <w:drawing>
        <wp:inline distT="114300" distB="114300" distL="114300" distR="114300" wp14:anchorId="1945E9EC" wp14:editId="2BBC13A6">
          <wp:extent cx="5730875" cy="273133"/>
          <wp:effectExtent l="0" t="0" r="317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730875" cy="273133"/>
                  </a:xfrm>
                  <a:prstGeom prst="rect">
                    <a:avLst/>
                  </a:prstGeom>
                  <a:ln/>
                </pic:spPr>
              </pic:pic>
            </a:graphicData>
          </a:graphic>
        </wp:inline>
      </w:drawing>
    </w:r>
    <w:r w:rsidR="004A32F3" w:rsidRPr="004A32F3">
      <w:rPr>
        <w:rFonts w:ascii="Nunito" w:eastAsia="Nunito" w:hAnsi="Nunito" w:cs="Nunito"/>
        <w:bCs/>
        <w:noProof/>
        <w:sz w:val="16"/>
        <w:szCs w:val="16"/>
      </w:rPr>
      <w:t xml:space="preserve"> </w:t>
    </w:r>
    <w:r w:rsidR="004A32F3">
      <w:rPr>
        <w:rFonts w:ascii="Nunito" w:eastAsia="Nunito" w:hAnsi="Nunito" w:cs="Nunito"/>
        <w:bCs/>
        <w:noProof/>
        <w:sz w:val="16"/>
        <w:szCs w:val="16"/>
      </w:rPr>
      <w:t xml:space="preserve"> </w:t>
    </w:r>
    <w:r w:rsidR="004A32F3" w:rsidRPr="008E4A36">
      <w:rPr>
        <w:rFonts w:ascii="Nunito" w:eastAsia="Nunito" w:hAnsi="Nunito" w:cs="Nunito"/>
        <w:bCs/>
        <w:noProof/>
        <w:sz w:val="16"/>
        <w:szCs w:val="16"/>
      </w:rPr>
      <w:t xml:space="preserve">Unless otherwise indicated, all materials created by the </w:t>
    </w:r>
    <w:hyperlink r:id="rId3" w:history="1">
      <w:r w:rsidR="004A32F3" w:rsidRPr="004A32F3">
        <w:rPr>
          <w:rStyle w:val="Hyperlink"/>
          <w:rFonts w:ascii="Nunito" w:eastAsia="Nunito" w:hAnsi="Nunito" w:cs="Nunito"/>
          <w:bCs/>
          <w:noProof/>
          <w:color w:val="auto"/>
          <w:sz w:val="16"/>
          <w:szCs w:val="16"/>
        </w:rPr>
        <w:t>EOSC-synergy consortium</w:t>
      </w:r>
    </w:hyperlink>
    <w:r w:rsidR="004A32F3" w:rsidRPr="008E4A36">
      <w:rPr>
        <w:rFonts w:ascii="Nunito" w:eastAsia="Nunito" w:hAnsi="Nunito" w:cs="Nunito"/>
        <w:bCs/>
        <w:noProof/>
        <w:sz w:val="16"/>
        <w:szCs w:val="16"/>
      </w:rPr>
      <w:t xml:space="preserve"> are licensed under a </w:t>
    </w:r>
    <w:hyperlink r:id="rId4" w:history="1">
      <w:r w:rsidR="004A32F3" w:rsidRPr="00A34623">
        <w:rPr>
          <w:rStyle w:val="Hyperlink"/>
          <w:rFonts w:ascii="Nunito" w:eastAsia="Nunito" w:hAnsi="Nunito" w:cs="Nunito"/>
          <w:bCs/>
          <w:noProof/>
          <w:color w:val="auto"/>
          <w:sz w:val="16"/>
          <w:szCs w:val="16"/>
        </w:rPr>
        <w:t>Creative Commons Attribution 4.0 International License</w:t>
      </w:r>
    </w:hyperlink>
    <w:r w:rsidR="004A32F3" w:rsidRPr="008E4A36">
      <w:rPr>
        <w:rFonts w:ascii="Nunito" w:eastAsia="Nunito" w:hAnsi="Nunito" w:cs="Nunito"/>
        <w:bCs/>
        <w:noProof/>
        <w:sz w:val="16"/>
        <w:szCs w:val="16"/>
      </w:rPr>
      <w:t>.</w:t>
    </w:r>
    <w:r w:rsidR="004A32F3" w:rsidRPr="008E4A36">
      <w:rPr>
        <w:rFonts w:ascii="Nunito" w:eastAsia="Nunito" w:hAnsi="Nunito" w:cs="Nunito"/>
        <w:sz w:val="20"/>
        <w:szCs w:val="20"/>
      </w:rPr>
      <w:t xml:space="preserve"> </w:t>
    </w:r>
    <w:r w:rsidR="004A32F3" w:rsidRPr="008E4A36">
      <w:rPr>
        <w:rFonts w:ascii="Nunito" w:eastAsia="Nunito" w:hAnsi="Nunito" w:cs="Nunito"/>
        <w:sz w:val="16"/>
        <w:szCs w:val="16"/>
      </w:rPr>
      <w:t>EOSC-synergy is funded by EU H</w:t>
    </w:r>
    <w:proofErr w:type="gramStart"/>
    <w:r w:rsidR="004A32F3" w:rsidRPr="008E4A36">
      <w:rPr>
        <w:rFonts w:ascii="Nunito" w:eastAsia="Nunito" w:hAnsi="Nunito" w:cs="Nunito"/>
        <w:sz w:val="16"/>
        <w:szCs w:val="16"/>
      </w:rPr>
      <w:t>2020</w:t>
    </w:r>
    <w:r w:rsidR="00A34623">
      <w:rPr>
        <w:rFonts w:ascii="Nunito" w:eastAsia="Nunito" w:hAnsi="Nunito" w:cs="Nunito"/>
        <w:sz w:val="16"/>
        <w:szCs w:val="16"/>
      </w:rPr>
      <w:t xml:space="preserve"> </w:t>
    </w:r>
    <w:r w:rsidR="004A32F3" w:rsidRPr="008E4A36">
      <w:rPr>
        <w:rFonts w:ascii="Nunito" w:eastAsia="Nunito" w:hAnsi="Nunito" w:cs="Nunito"/>
        <w:sz w:val="16"/>
        <w:szCs w:val="16"/>
      </w:rPr>
      <w:t xml:space="preserve"> GA</w:t>
    </w:r>
    <w:proofErr w:type="gramEnd"/>
    <w:r w:rsidR="004A32F3" w:rsidRPr="008E4A36">
      <w:rPr>
        <w:rFonts w:ascii="Nunito" w:eastAsia="Nunito" w:hAnsi="Nunito" w:cs="Nunito"/>
        <w:sz w:val="16"/>
        <w:szCs w:val="16"/>
      </w:rPr>
      <w:t xml:space="preserve"> No 857647.</w:t>
    </w:r>
    <w:r>
      <w:rPr>
        <w:rFonts w:ascii="Nunito" w:eastAsia="Nunito" w:hAnsi="Nunito" w:cs="Nunito"/>
        <w:sz w:val="16"/>
        <w:szCs w:val="16"/>
      </w:rPr>
      <w:t xml:space="preserve">             </w:t>
    </w:r>
    <w:r w:rsidR="005A1A98">
      <w:fldChar w:fldCharType="begin"/>
    </w:r>
    <w:r w:rsidR="005A1A98">
      <w:instrText>PAGE</w:instrText>
    </w:r>
    <w:r w:rsidR="005A1A98">
      <w:fldChar w:fldCharType="separate"/>
    </w:r>
    <w:r w:rsidR="00A46184">
      <w:rPr>
        <w:noProof/>
      </w:rPr>
      <w:t>1</w:t>
    </w:r>
    <w:r w:rsidR="005A1A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BF18" w14:textId="77777777" w:rsidR="005A1A98" w:rsidRDefault="005A1A98">
      <w:pPr>
        <w:spacing w:line="240" w:lineRule="auto"/>
      </w:pPr>
      <w:r>
        <w:separator/>
      </w:r>
    </w:p>
  </w:footnote>
  <w:footnote w:type="continuationSeparator" w:id="0">
    <w:p w14:paraId="7EE3003C" w14:textId="77777777" w:rsidR="005A1A98" w:rsidRDefault="005A1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E9E6" w14:textId="77777777" w:rsidR="009F74F9" w:rsidRDefault="009F74F9"/>
  <w:p w14:paraId="1945E9E7" w14:textId="42C43DBB" w:rsidR="009F74F9" w:rsidRPr="00A46184" w:rsidRDefault="005A1A98" w:rsidP="00A46184">
    <w:pPr>
      <w:spacing w:after="280" w:line="240" w:lineRule="auto"/>
      <w:rPr>
        <w:rFonts w:ascii="Nunito" w:eastAsia="Nunito" w:hAnsi="Nunito" w:cs="Nunito"/>
        <w:b/>
        <w:color w:val="33CCFF"/>
        <w:sz w:val="56"/>
        <w:szCs w:val="56"/>
      </w:rPr>
    </w:pPr>
    <w:r>
      <w:rPr>
        <w:noProof/>
      </w:rPr>
      <w:drawing>
        <wp:inline distT="114300" distB="114300" distL="114300" distR="114300" wp14:anchorId="1945E9EA" wp14:editId="5B4CB278">
          <wp:extent cx="1769423" cy="890650"/>
          <wp:effectExtent l="0" t="0" r="2540" b="508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77580" cy="894756"/>
                  </a:xfrm>
                  <a:prstGeom prst="rect">
                    <a:avLst/>
                  </a:prstGeom>
                  <a:ln/>
                </pic:spPr>
              </pic:pic>
            </a:graphicData>
          </a:graphic>
        </wp:inline>
      </w:drawing>
    </w:r>
    <w:r w:rsidR="00A46184" w:rsidRPr="00A46184">
      <w:rPr>
        <w:rFonts w:ascii="Nunito" w:eastAsia="Nunito" w:hAnsi="Nunito" w:cs="Nunito"/>
        <w:b/>
        <w:color w:val="33CCFF"/>
        <w:sz w:val="72"/>
        <w:szCs w:val="72"/>
      </w:rPr>
      <w:t xml:space="preserve"> </w:t>
    </w:r>
    <w:r w:rsidR="00A46184" w:rsidRPr="00A46184">
      <w:rPr>
        <w:rFonts w:ascii="Nunito" w:eastAsia="Nunito" w:hAnsi="Nunito" w:cs="Nunito"/>
        <w:b/>
        <w:color w:val="33CCFF"/>
        <w:sz w:val="56"/>
        <w:szCs w:val="56"/>
      </w:rPr>
      <w:t>Initial training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6051"/>
    <w:multiLevelType w:val="multilevel"/>
    <w:tmpl w:val="B038ED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8590D22"/>
    <w:multiLevelType w:val="multilevel"/>
    <w:tmpl w:val="EDA44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1C3670"/>
    <w:multiLevelType w:val="multilevel"/>
    <w:tmpl w:val="472CE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F522DD"/>
    <w:multiLevelType w:val="multilevel"/>
    <w:tmpl w:val="5C1AE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60086B"/>
    <w:multiLevelType w:val="multilevel"/>
    <w:tmpl w:val="42D69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6F2CB9"/>
    <w:multiLevelType w:val="multilevel"/>
    <w:tmpl w:val="F7AE6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0C4C3D"/>
    <w:multiLevelType w:val="multilevel"/>
    <w:tmpl w:val="24DE9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F9"/>
    <w:rsid w:val="0001557E"/>
    <w:rsid w:val="004A32F3"/>
    <w:rsid w:val="005A1A98"/>
    <w:rsid w:val="007978E8"/>
    <w:rsid w:val="008F6961"/>
    <w:rsid w:val="009F74F9"/>
    <w:rsid w:val="00A34623"/>
    <w:rsid w:val="00A46184"/>
    <w:rsid w:val="00E3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E98A"/>
  <w15:docId w15:val="{A8774512-0695-4492-B89D-99E36585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color w:val="000000"/>
    </w:rPr>
    <w:tblPr>
      <w:tblStyleRowBandSize w:val="1"/>
      <w:tblStyleColBandSize w:val="1"/>
      <w:tblCellMar>
        <w:left w:w="115" w:type="dxa"/>
        <w:right w:w="115" w:type="dxa"/>
      </w:tblCellMar>
    </w:tblPr>
    <w:tcPr>
      <w:shd w:val="clear" w:color="auto" w:fill="CCCCCC"/>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pPr>
      <w:spacing w:line="240" w:lineRule="auto"/>
    </w:pPr>
    <w:rPr>
      <w:color w:val="000000"/>
    </w:rPr>
    <w:tblPr>
      <w:tblStyleRowBandSize w:val="1"/>
      <w:tblStyleColBandSize w:val="1"/>
      <w:tblCellMar>
        <w:left w:w="115" w:type="dxa"/>
        <w:right w:w="115" w:type="dxa"/>
      </w:tblCellMar>
    </w:tblPr>
    <w:tcPr>
      <w:shd w:val="clear" w:color="auto" w:fill="CCCCCC"/>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A46184"/>
    <w:pPr>
      <w:tabs>
        <w:tab w:val="center" w:pos="4513"/>
        <w:tab w:val="right" w:pos="9026"/>
      </w:tabs>
      <w:spacing w:line="240" w:lineRule="auto"/>
    </w:pPr>
  </w:style>
  <w:style w:type="character" w:customStyle="1" w:styleId="HeaderChar">
    <w:name w:val="Header Char"/>
    <w:basedOn w:val="DefaultParagraphFont"/>
    <w:link w:val="Header"/>
    <w:uiPriority w:val="99"/>
    <w:rsid w:val="00A46184"/>
  </w:style>
  <w:style w:type="paragraph" w:styleId="Footer">
    <w:name w:val="footer"/>
    <w:basedOn w:val="Normal"/>
    <w:link w:val="FooterChar"/>
    <w:uiPriority w:val="99"/>
    <w:unhideWhenUsed/>
    <w:rsid w:val="00A46184"/>
    <w:pPr>
      <w:tabs>
        <w:tab w:val="center" w:pos="4513"/>
        <w:tab w:val="right" w:pos="9026"/>
      </w:tabs>
      <w:spacing w:line="240" w:lineRule="auto"/>
    </w:pPr>
  </w:style>
  <w:style w:type="character" w:customStyle="1" w:styleId="FooterChar">
    <w:name w:val="Footer Char"/>
    <w:basedOn w:val="DefaultParagraphFont"/>
    <w:link w:val="Footer"/>
    <w:uiPriority w:val="99"/>
    <w:rsid w:val="00A46184"/>
  </w:style>
  <w:style w:type="character" w:styleId="Hyperlink">
    <w:name w:val="Hyperlink"/>
    <w:basedOn w:val="DefaultParagraphFont"/>
    <w:uiPriority w:val="99"/>
    <w:unhideWhenUsed/>
    <w:rsid w:val="004A32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oodle.learn.eosc-synergy.eu/course/view.php?id=7&amp;section=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eosc-synergy.eu/"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Clare</cp:lastModifiedBy>
  <cp:revision>8</cp:revision>
  <dcterms:created xsi:type="dcterms:W3CDTF">2022-03-28T16:20:00Z</dcterms:created>
  <dcterms:modified xsi:type="dcterms:W3CDTF">2022-03-28T16:26:00Z</dcterms:modified>
</cp:coreProperties>
</file>